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ED961" w14:textId="3C8232ED" w:rsidR="00A76135" w:rsidRPr="0018679C" w:rsidRDefault="003A0E02" w:rsidP="00F96ED6">
      <w:pPr>
        <w:pStyle w:val="Nagwek"/>
        <w:rPr>
          <w:lang w:val="pt-BR"/>
        </w:rPr>
      </w:pPr>
      <w:r w:rsidRPr="003A0E02">
        <w:rPr>
          <w:lang w:val="pt-BR"/>
        </w:rPr>
        <w:t>KOMUNIKAT PRASOWY</w:t>
      </w:r>
    </w:p>
    <w:p w14:paraId="78A0B196" w14:textId="63556B45" w:rsidR="004603E5" w:rsidRPr="0018679C" w:rsidRDefault="00123422" w:rsidP="00F96ED6">
      <w:pPr>
        <w:pStyle w:val="Nagwek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Warszawa</w:t>
      </w:r>
      <w:r w:rsidR="003A0E02" w:rsidRPr="003A0E02">
        <w:rPr>
          <w:sz w:val="18"/>
          <w:szCs w:val="18"/>
          <w:lang w:val="pt-BR"/>
        </w:rPr>
        <w:t>, styczeń 2021</w:t>
      </w:r>
    </w:p>
    <w:p w14:paraId="47C9D1A9" w14:textId="77777777" w:rsidR="00860ADD" w:rsidRPr="0018679C" w:rsidRDefault="00860ADD" w:rsidP="00860ADD">
      <w:pPr>
        <w:pStyle w:val="Nagwek"/>
        <w:spacing w:before="680"/>
        <w:rPr>
          <w:lang w:val="pt-BR"/>
        </w:rPr>
      </w:pPr>
    </w:p>
    <w:p w14:paraId="247D1823" w14:textId="77777777" w:rsidR="00860ADD" w:rsidRPr="0018679C" w:rsidRDefault="00860ADD" w:rsidP="00860ADD">
      <w:pPr>
        <w:pStyle w:val="Nagwek"/>
        <w:rPr>
          <w:lang w:val="pt-BR"/>
        </w:rPr>
        <w:sectPr w:rsidR="00860ADD" w:rsidRPr="0018679C" w:rsidSect="00860AD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06" w:right="1077" w:bottom="1503" w:left="1701" w:header="765" w:footer="482" w:gutter="0"/>
          <w:cols w:space="708"/>
          <w:titlePg/>
          <w:docGrid w:type="lines" w:linePitch="360"/>
        </w:sectPr>
      </w:pPr>
    </w:p>
    <w:p w14:paraId="6E13C516" w14:textId="21ABE6EA" w:rsidR="00A04AD8" w:rsidRPr="0018679C" w:rsidRDefault="009A0140" w:rsidP="00A04AD8">
      <w:pPr>
        <w:pStyle w:val="PRIMARYHEADLINE"/>
        <w:rPr>
          <w:lang w:val="pt-BR"/>
        </w:rPr>
      </w:pPr>
      <w:sdt>
        <w:sdtPr>
          <w:rPr>
            <w:lang w:val="pt-BR"/>
          </w:rPr>
          <w:alias w:val="PRIMARY HEADLINE"/>
          <w:tag w:val="PRIMARY HEADLINE"/>
          <w:id w:val="-1753652249"/>
          <w:placeholder>
            <w:docPart w:val="765344D7BC834DCA8AF34322AC1A745E"/>
          </w:placeholder>
        </w:sdtPr>
        <w:sdtEndPr/>
        <w:sdtContent>
          <w:r w:rsidR="003A0E02" w:rsidRPr="003A0E02">
            <w:rPr>
              <w:lang w:val="pt-BR"/>
            </w:rPr>
            <w:t>WYTRZYMAŁY. AMBITNY. KOBIECY.</w:t>
          </w:r>
        </w:sdtContent>
      </w:sdt>
    </w:p>
    <w:sdt>
      <w:sdtPr>
        <w:rPr>
          <w:lang w:val="pt-BR"/>
        </w:rPr>
        <w:alias w:val="SECONDARY HEADLINE"/>
        <w:tag w:val="SECONDARY HEADLINE"/>
        <w:id w:val="-1815399875"/>
        <w:placeholder>
          <w:docPart w:val="7B42DB9BA1934B1EA545ABC3C6CFFFFC"/>
        </w:placeholder>
      </w:sdtPr>
      <w:sdtEndPr/>
      <w:sdtContent>
        <w:p w14:paraId="077CDD0C" w14:textId="3B90986E" w:rsidR="00D97EAA" w:rsidRPr="0018679C" w:rsidRDefault="003A0E02" w:rsidP="00D97EAA">
          <w:pPr>
            <w:pStyle w:val="SECONDARYHEADLINE"/>
            <w:rPr>
              <w:lang w:val="pt-BR"/>
            </w:rPr>
          </w:pPr>
          <w:r w:rsidRPr="003A0E02">
            <w:rPr>
              <w:lang w:val="pt-BR"/>
            </w:rPr>
            <w:t>NOWY I.N.O.X. V</w:t>
          </w:r>
        </w:p>
      </w:sdtContent>
    </w:sdt>
    <w:sdt>
      <w:sdtPr>
        <w:rPr>
          <w:lang w:val="pt-BR"/>
        </w:rPr>
        <w:id w:val="99534003"/>
        <w:picture/>
      </w:sdtPr>
      <w:sdtEndPr/>
      <w:sdtContent>
        <w:p w14:paraId="55E06F1A" w14:textId="51CDD258" w:rsidR="00C9497F" w:rsidRPr="005F1F9B" w:rsidRDefault="00D97EAA" w:rsidP="005F1F9B">
          <w:pPr>
            <w:pStyle w:val="Image1stPage"/>
            <w:rPr>
              <w:lang w:val="pt-BR"/>
            </w:rPr>
          </w:pPr>
          <w:r w:rsidRPr="0018679C">
            <w:rPr>
              <w:noProof/>
              <w:lang w:val="pt-BR"/>
            </w:rPr>
            <w:drawing>
              <wp:inline distT="0" distB="0" distL="0" distR="0" wp14:anchorId="312C4328" wp14:editId="6473D775">
                <wp:extent cx="5800725" cy="3242606"/>
                <wp:effectExtent l="0" t="0" r="0" b="0"/>
                <wp:docPr id="9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9654" cy="3247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159BE7A" w14:textId="33B0C4D7" w:rsidR="001E4846" w:rsidRPr="00AF0D73" w:rsidRDefault="005F1F9B" w:rsidP="00A90A2F">
      <w:pPr>
        <w:pStyle w:val="Copy"/>
        <w:jc w:val="both"/>
        <w:rPr>
          <w:rFonts w:cstheme="minorHAnsi"/>
          <w:b/>
          <w:bCs/>
          <w:sz w:val="20"/>
          <w:lang w:val="pt-BR"/>
        </w:rPr>
      </w:pPr>
      <w:r w:rsidRPr="00AF0D73">
        <w:rPr>
          <w:rFonts w:cstheme="minorHAnsi"/>
          <w:b/>
          <w:bCs/>
          <w:sz w:val="20"/>
          <w:lang w:val="pt-BR"/>
        </w:rPr>
        <w:t>Najnowsz</w:t>
      </w:r>
      <w:r w:rsidR="00B31326" w:rsidRPr="00AF0D73">
        <w:rPr>
          <w:rFonts w:cstheme="minorHAnsi"/>
          <w:b/>
          <w:bCs/>
          <w:sz w:val="20"/>
          <w:lang w:val="pt-BR"/>
        </w:rPr>
        <w:t>y</w:t>
      </w:r>
      <w:r w:rsidR="00A90A2F" w:rsidRPr="00AF0D73">
        <w:rPr>
          <w:rFonts w:cstheme="minorHAnsi"/>
          <w:b/>
          <w:bCs/>
          <w:sz w:val="20"/>
          <w:lang w:val="pt-BR"/>
        </w:rPr>
        <w:t xml:space="preserve"> </w:t>
      </w:r>
      <w:r w:rsidRPr="00AF0D73">
        <w:rPr>
          <w:rFonts w:cstheme="minorHAnsi"/>
          <w:b/>
          <w:bCs/>
          <w:sz w:val="20"/>
          <w:lang w:val="pt-BR"/>
        </w:rPr>
        <w:t>zegar</w:t>
      </w:r>
      <w:r w:rsidR="00B31326" w:rsidRPr="00AF0D73">
        <w:rPr>
          <w:rFonts w:cstheme="minorHAnsi"/>
          <w:b/>
          <w:bCs/>
          <w:sz w:val="20"/>
          <w:lang w:val="pt-BR"/>
        </w:rPr>
        <w:t>ek</w:t>
      </w:r>
      <w:r w:rsidRPr="00AF0D73">
        <w:rPr>
          <w:rFonts w:cstheme="minorHAnsi"/>
          <w:b/>
          <w:bCs/>
          <w:sz w:val="20"/>
          <w:lang w:val="pt-BR"/>
        </w:rPr>
        <w:t xml:space="preserve"> I.N.O.X. V to </w:t>
      </w:r>
      <w:r w:rsidR="00A90A2F" w:rsidRPr="00AF0D73">
        <w:rPr>
          <w:rFonts w:cstheme="minorHAnsi"/>
          <w:b/>
          <w:bCs/>
          <w:sz w:val="20"/>
          <w:lang w:val="pt-BR"/>
        </w:rPr>
        <w:t>przede wszy</w:t>
      </w:r>
      <w:r w:rsidR="00D6080C" w:rsidRPr="00AF0D73">
        <w:rPr>
          <w:rFonts w:cstheme="minorHAnsi"/>
          <w:b/>
          <w:bCs/>
          <w:sz w:val="20"/>
          <w:lang w:val="pt-BR"/>
        </w:rPr>
        <w:t>s</w:t>
      </w:r>
      <w:r w:rsidR="00A90A2F" w:rsidRPr="00AF0D73">
        <w:rPr>
          <w:rFonts w:cstheme="minorHAnsi"/>
          <w:b/>
          <w:bCs/>
          <w:sz w:val="20"/>
          <w:lang w:val="pt-BR"/>
        </w:rPr>
        <w:t xml:space="preserve">tkim </w:t>
      </w:r>
      <w:r w:rsidRPr="00AF0D73">
        <w:rPr>
          <w:rFonts w:cstheme="minorHAnsi"/>
          <w:b/>
          <w:bCs/>
          <w:sz w:val="20"/>
          <w:lang w:val="pt-BR"/>
        </w:rPr>
        <w:t xml:space="preserve">przemyślane wzornictwo w </w:t>
      </w:r>
      <w:r w:rsidR="007001FC" w:rsidRPr="00AF0D73">
        <w:rPr>
          <w:rFonts w:cstheme="minorHAnsi"/>
          <w:b/>
          <w:bCs/>
          <w:sz w:val="20"/>
          <w:lang w:val="pt-BR"/>
        </w:rPr>
        <w:t xml:space="preserve">bardzo </w:t>
      </w:r>
      <w:r w:rsidRPr="00AF0D73">
        <w:rPr>
          <w:rFonts w:cstheme="minorHAnsi"/>
          <w:b/>
          <w:bCs/>
          <w:sz w:val="20"/>
          <w:lang w:val="pt-BR"/>
        </w:rPr>
        <w:t>kobiecej odsłonie.</w:t>
      </w:r>
      <w:r w:rsidR="00B31326" w:rsidRPr="00AF0D73">
        <w:rPr>
          <w:rFonts w:cstheme="minorHAnsi"/>
          <w:b/>
          <w:bCs/>
          <w:sz w:val="20"/>
          <w:lang w:val="pt-BR"/>
        </w:rPr>
        <w:t xml:space="preserve"> Ta d</w:t>
      </w:r>
      <w:r w:rsidR="00A90A2F" w:rsidRPr="00AF0D73">
        <w:rPr>
          <w:rFonts w:cstheme="minorHAnsi"/>
          <w:b/>
          <w:bCs/>
          <w:sz w:val="20"/>
          <w:lang w:val="pt-BR"/>
        </w:rPr>
        <w:t>użo</w:t>
      </w:r>
      <w:r w:rsidRPr="00AF0D73">
        <w:rPr>
          <w:rFonts w:cstheme="minorHAnsi"/>
          <w:b/>
          <w:bCs/>
          <w:sz w:val="20"/>
          <w:lang w:val="pt-BR"/>
        </w:rPr>
        <w:t xml:space="preserve"> lżejsz</w:t>
      </w:r>
      <w:r w:rsidR="00B31326" w:rsidRPr="00AF0D73">
        <w:rPr>
          <w:rFonts w:cstheme="minorHAnsi"/>
          <w:b/>
          <w:bCs/>
          <w:sz w:val="20"/>
          <w:lang w:val="pt-BR"/>
        </w:rPr>
        <w:t>a i delikatniejsza</w:t>
      </w:r>
      <w:r w:rsidRPr="00AF0D73">
        <w:rPr>
          <w:rFonts w:cstheme="minorHAnsi"/>
          <w:b/>
          <w:bCs/>
          <w:sz w:val="20"/>
          <w:lang w:val="pt-BR"/>
        </w:rPr>
        <w:t xml:space="preserve"> </w:t>
      </w:r>
      <w:r w:rsidR="00B31326" w:rsidRPr="00AF0D73">
        <w:rPr>
          <w:rFonts w:cstheme="minorHAnsi"/>
          <w:b/>
          <w:bCs/>
          <w:sz w:val="20"/>
          <w:lang w:val="pt-BR"/>
        </w:rPr>
        <w:t>linia</w:t>
      </w:r>
      <w:r w:rsidRPr="00AF0D73">
        <w:rPr>
          <w:rFonts w:cstheme="minorHAnsi"/>
          <w:b/>
          <w:bCs/>
          <w:sz w:val="20"/>
          <w:lang w:val="pt-BR"/>
        </w:rPr>
        <w:t>,</w:t>
      </w:r>
      <w:r w:rsidR="00A90A2F" w:rsidRPr="00AF0D73">
        <w:rPr>
          <w:rFonts w:cstheme="minorHAnsi"/>
          <w:b/>
          <w:bCs/>
          <w:sz w:val="20"/>
          <w:lang w:val="pt-BR"/>
        </w:rPr>
        <w:t xml:space="preserve"> zapewnia</w:t>
      </w:r>
      <w:r w:rsidRPr="00AF0D73">
        <w:rPr>
          <w:rFonts w:cstheme="minorHAnsi"/>
          <w:b/>
          <w:bCs/>
          <w:sz w:val="20"/>
          <w:lang w:val="pt-BR"/>
        </w:rPr>
        <w:t xml:space="preserve"> </w:t>
      </w:r>
      <w:r w:rsidR="00B31326" w:rsidRPr="00AF0D73">
        <w:rPr>
          <w:rFonts w:cstheme="minorHAnsi"/>
          <w:b/>
          <w:bCs/>
          <w:sz w:val="20"/>
          <w:lang w:val="pt-BR"/>
        </w:rPr>
        <w:t>zupe</w:t>
      </w:r>
      <w:r w:rsidR="007001FC" w:rsidRPr="00AF0D73">
        <w:rPr>
          <w:rFonts w:cstheme="minorHAnsi"/>
          <w:b/>
          <w:bCs/>
          <w:sz w:val="20"/>
          <w:lang w:val="pt-BR"/>
        </w:rPr>
        <w:t>ł</w:t>
      </w:r>
      <w:r w:rsidR="00B31326" w:rsidRPr="00AF0D73">
        <w:rPr>
          <w:rFonts w:cstheme="minorHAnsi"/>
          <w:b/>
          <w:bCs/>
          <w:sz w:val="20"/>
          <w:lang w:val="pt-BR"/>
        </w:rPr>
        <w:t xml:space="preserve">nie nowe </w:t>
      </w:r>
      <w:r w:rsidRPr="00AF0D73">
        <w:rPr>
          <w:rFonts w:cstheme="minorHAnsi"/>
          <w:b/>
          <w:bCs/>
          <w:sz w:val="20"/>
          <w:lang w:val="pt-BR"/>
        </w:rPr>
        <w:t>wrażenia</w:t>
      </w:r>
      <w:r w:rsidR="00A90A2F" w:rsidRPr="00AF0D73">
        <w:rPr>
          <w:rFonts w:cstheme="minorHAnsi"/>
          <w:b/>
          <w:bCs/>
          <w:sz w:val="20"/>
          <w:lang w:val="pt-BR"/>
        </w:rPr>
        <w:t xml:space="preserve"> podczas</w:t>
      </w:r>
      <w:r w:rsidR="00B31326" w:rsidRPr="00AF0D73">
        <w:rPr>
          <w:rFonts w:cstheme="minorHAnsi"/>
          <w:b/>
          <w:bCs/>
          <w:sz w:val="20"/>
          <w:lang w:val="pt-BR"/>
        </w:rPr>
        <w:t xml:space="preserve"> </w:t>
      </w:r>
      <w:r w:rsidR="00A90A2F" w:rsidRPr="00AF0D73">
        <w:rPr>
          <w:rFonts w:cstheme="minorHAnsi"/>
          <w:b/>
          <w:bCs/>
          <w:sz w:val="20"/>
          <w:lang w:val="pt-BR"/>
        </w:rPr>
        <w:t>użytkowania</w:t>
      </w:r>
      <w:r w:rsidRPr="00AF0D73">
        <w:rPr>
          <w:rFonts w:cstheme="minorHAnsi"/>
          <w:b/>
          <w:bCs/>
          <w:sz w:val="20"/>
          <w:lang w:val="pt-BR"/>
        </w:rPr>
        <w:t xml:space="preserve">. </w:t>
      </w:r>
      <w:r w:rsidR="007001FC" w:rsidRPr="00AF0D73">
        <w:rPr>
          <w:rFonts w:cstheme="minorHAnsi"/>
          <w:b/>
          <w:bCs/>
          <w:sz w:val="20"/>
          <w:lang w:val="pt-BR"/>
        </w:rPr>
        <w:t>Ponadto,</w:t>
      </w:r>
      <w:r w:rsidR="00B31326" w:rsidRPr="00AF0D73">
        <w:rPr>
          <w:rFonts w:cstheme="minorHAnsi"/>
          <w:b/>
          <w:bCs/>
          <w:sz w:val="20"/>
          <w:lang w:val="pt-BR"/>
        </w:rPr>
        <w:t xml:space="preserve"> </w:t>
      </w:r>
      <w:r w:rsidR="007001FC" w:rsidRPr="00AF0D73">
        <w:rPr>
          <w:rFonts w:cstheme="minorHAnsi"/>
          <w:b/>
          <w:bCs/>
          <w:sz w:val="20"/>
          <w:lang w:val="pt-BR"/>
        </w:rPr>
        <w:t xml:space="preserve">ten niezwykły </w:t>
      </w:r>
      <w:r w:rsidR="00B31326" w:rsidRPr="00AF0D73">
        <w:rPr>
          <w:rFonts w:cstheme="minorHAnsi"/>
          <w:b/>
          <w:bCs/>
          <w:sz w:val="20"/>
          <w:lang w:val="pt-BR"/>
        </w:rPr>
        <w:t xml:space="preserve">zegarek </w:t>
      </w:r>
      <w:r w:rsidRPr="00AF0D73">
        <w:rPr>
          <w:rFonts w:cstheme="minorHAnsi"/>
          <w:b/>
          <w:bCs/>
          <w:sz w:val="20"/>
          <w:lang w:val="pt-BR"/>
        </w:rPr>
        <w:t xml:space="preserve">jest równie wytrzymały jak </w:t>
      </w:r>
      <w:r w:rsidR="007001FC" w:rsidRPr="00AF0D73">
        <w:rPr>
          <w:rFonts w:cstheme="minorHAnsi"/>
          <w:b/>
          <w:bCs/>
          <w:sz w:val="20"/>
          <w:lang w:val="pt-BR"/>
        </w:rPr>
        <w:t>wszy</w:t>
      </w:r>
      <w:r w:rsidR="00E437B8">
        <w:rPr>
          <w:rFonts w:cstheme="minorHAnsi"/>
          <w:b/>
          <w:bCs/>
          <w:sz w:val="20"/>
          <w:lang w:val="pt-BR"/>
        </w:rPr>
        <w:t>s</w:t>
      </w:r>
      <w:r w:rsidR="007001FC" w:rsidRPr="00AF0D73">
        <w:rPr>
          <w:rFonts w:cstheme="minorHAnsi"/>
          <w:b/>
          <w:bCs/>
          <w:sz w:val="20"/>
          <w:lang w:val="pt-BR"/>
        </w:rPr>
        <w:t xml:space="preserve">tkie </w:t>
      </w:r>
      <w:r w:rsidRPr="00AF0D73">
        <w:rPr>
          <w:rFonts w:cstheme="minorHAnsi"/>
          <w:b/>
          <w:bCs/>
          <w:sz w:val="20"/>
          <w:lang w:val="pt-BR"/>
        </w:rPr>
        <w:t>wcześniejsze modele.</w:t>
      </w:r>
    </w:p>
    <w:p w14:paraId="39B944F1" w14:textId="77777777" w:rsidR="005F1F9B" w:rsidRPr="00AF0D73" w:rsidRDefault="005F1F9B" w:rsidP="005F1F9B">
      <w:pPr>
        <w:pStyle w:val="Copy"/>
        <w:jc w:val="both"/>
        <w:rPr>
          <w:rFonts w:cstheme="minorHAnsi"/>
          <w:sz w:val="20"/>
          <w:lang w:val="pt-BR"/>
        </w:rPr>
      </w:pPr>
    </w:p>
    <w:p w14:paraId="6682D989" w14:textId="06AE8831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  <w:r w:rsidRPr="00AF0D73">
        <w:rPr>
          <w:rFonts w:cstheme="minorHAnsi"/>
          <w:sz w:val="20"/>
          <w:lang w:val="pt-BR"/>
        </w:rPr>
        <w:t xml:space="preserve">Kolekcja I.N.O.X. V została stworzona dla nowoczesnych kobiet, </w:t>
      </w:r>
      <w:r w:rsidR="00123422" w:rsidRPr="00AF0D73">
        <w:rPr>
          <w:rFonts w:cstheme="minorHAnsi"/>
          <w:sz w:val="20"/>
          <w:lang w:val="pt-BR"/>
        </w:rPr>
        <w:t>poszukujących</w:t>
      </w:r>
      <w:r w:rsidRPr="00AF0D73">
        <w:rPr>
          <w:rFonts w:cstheme="minorHAnsi"/>
          <w:sz w:val="20"/>
          <w:lang w:val="pt-BR"/>
        </w:rPr>
        <w:t xml:space="preserve"> sportowego, a zarazem </w:t>
      </w:r>
      <w:r w:rsidR="00431749" w:rsidRPr="00AF0D73">
        <w:rPr>
          <w:rFonts w:cstheme="minorHAnsi"/>
          <w:sz w:val="20"/>
          <w:lang w:val="pt-BR"/>
        </w:rPr>
        <w:t>eleganckiego</w:t>
      </w:r>
      <w:r w:rsidRPr="00AF0D73">
        <w:rPr>
          <w:rFonts w:cstheme="minorHAnsi"/>
          <w:sz w:val="20"/>
          <w:lang w:val="pt-BR"/>
        </w:rPr>
        <w:t xml:space="preserve"> zegarka. Nowa odsłona popularnego modelu jest o jedną trzecią lżejsza i cieńsza. Dzięki temu czasomierz jest subtelniejszy i jeszcze bardziej kobiecy, zachowując</w:t>
      </w:r>
      <w:r w:rsidR="007001FC" w:rsidRPr="00AF0D73">
        <w:rPr>
          <w:rFonts w:cstheme="minorHAnsi"/>
          <w:sz w:val="20"/>
          <w:lang w:val="pt-BR"/>
        </w:rPr>
        <w:t xml:space="preserve"> przy tym</w:t>
      </w:r>
      <w:r w:rsidRPr="00AF0D73">
        <w:rPr>
          <w:rFonts w:cstheme="minorHAnsi"/>
          <w:sz w:val="20"/>
          <w:lang w:val="pt-BR"/>
        </w:rPr>
        <w:t xml:space="preserve"> imponującą wytrzymałość.</w:t>
      </w:r>
    </w:p>
    <w:p w14:paraId="6EAA8ACE" w14:textId="77777777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</w:p>
    <w:p w14:paraId="44E05BC6" w14:textId="26E66B3A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  <w:r w:rsidRPr="00AF0D73">
        <w:rPr>
          <w:rFonts w:cstheme="minorHAnsi"/>
          <w:sz w:val="20"/>
          <w:lang w:val="pt-BR"/>
        </w:rPr>
        <w:t>Zegarek stawi</w:t>
      </w:r>
      <w:r w:rsidR="00123422" w:rsidRPr="00AF0D73">
        <w:rPr>
          <w:rFonts w:cstheme="minorHAnsi"/>
          <w:sz w:val="20"/>
          <w:lang w:val="pt-BR"/>
        </w:rPr>
        <w:t>a</w:t>
      </w:r>
      <w:r w:rsidRPr="00AF0D73">
        <w:rPr>
          <w:rFonts w:cstheme="minorHAnsi"/>
          <w:sz w:val="20"/>
          <w:lang w:val="pt-BR"/>
        </w:rPr>
        <w:t xml:space="preserve"> czoła codziennym wyzwaniom, nie tracąc swego kobiecego stylu </w:t>
      </w:r>
      <w:r w:rsidR="00123422" w:rsidRPr="00AF0D73">
        <w:rPr>
          <w:rFonts w:cstheme="minorHAnsi"/>
          <w:sz w:val="20"/>
          <w:lang w:val="pt-BR"/>
        </w:rPr>
        <w:br/>
      </w:r>
      <w:r w:rsidR="007001FC" w:rsidRPr="00AF0D73">
        <w:rPr>
          <w:rFonts w:cstheme="minorHAnsi"/>
          <w:sz w:val="20"/>
          <w:lang w:val="pt-BR"/>
        </w:rPr>
        <w:t>oraz swoistego</w:t>
      </w:r>
      <w:r w:rsidRPr="00AF0D73">
        <w:rPr>
          <w:rFonts w:cstheme="minorHAnsi"/>
          <w:sz w:val="20"/>
          <w:lang w:val="pt-BR"/>
        </w:rPr>
        <w:t xml:space="preserve"> wyrafinowania. To idealny towarzysz na cały dzień, który sprawdzi się w każdej sytuacji – podczas porannego biegania i szybkiego treningu na siłowni, pod prysznicem, na biznesowym spotkaniu oraz w trakcie eleganckiego, wieczornego wyjścia.</w:t>
      </w:r>
    </w:p>
    <w:p w14:paraId="66DF8EAF" w14:textId="77777777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</w:p>
    <w:p w14:paraId="6E2D9032" w14:textId="25235E1D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  <w:r w:rsidRPr="00AF0D73">
        <w:rPr>
          <w:rFonts w:cstheme="minorHAnsi"/>
          <w:sz w:val="20"/>
          <w:lang w:val="pt-BR"/>
        </w:rPr>
        <w:t>Tarcza, indeksy i wskazówki współgrają z delikatnymi odcieniami szarości, bieli, czerni, niebieskiego oraz różu, które pięknie dopełnia srebrna koperta lub koperta z</w:t>
      </w:r>
      <w:r w:rsidR="00A90A2F" w:rsidRPr="00AF0D73">
        <w:rPr>
          <w:rFonts w:cstheme="minorHAnsi"/>
          <w:sz w:val="20"/>
          <w:lang w:val="pt-BR"/>
        </w:rPr>
        <w:t>e</w:t>
      </w:r>
      <w:r w:rsidRPr="00AF0D73">
        <w:rPr>
          <w:rFonts w:cstheme="minorHAnsi"/>
          <w:sz w:val="20"/>
          <w:lang w:val="pt-BR"/>
        </w:rPr>
        <w:t xml:space="preserve"> złoto-różową</w:t>
      </w:r>
      <w:r w:rsidR="00A90A2F" w:rsidRPr="00AF0D73">
        <w:rPr>
          <w:rFonts w:cstheme="minorHAnsi"/>
          <w:sz w:val="20"/>
          <w:lang w:val="pt-BR"/>
        </w:rPr>
        <w:t xml:space="preserve"> powłoką</w:t>
      </w:r>
      <w:r w:rsidRPr="00AF0D73">
        <w:rPr>
          <w:rFonts w:cstheme="minorHAnsi"/>
          <w:sz w:val="20"/>
          <w:lang w:val="pt-BR"/>
        </w:rPr>
        <w:t>. Dopasowany stylistycznie protektor to akcesorium, które nad</w:t>
      </w:r>
      <w:r w:rsidR="007001FC" w:rsidRPr="00AF0D73">
        <w:rPr>
          <w:rFonts w:cstheme="minorHAnsi"/>
          <w:sz w:val="20"/>
          <w:lang w:val="pt-BR"/>
        </w:rPr>
        <w:t>a</w:t>
      </w:r>
      <w:r w:rsidR="00123422" w:rsidRPr="00AF0D73">
        <w:rPr>
          <w:rFonts w:cstheme="minorHAnsi"/>
          <w:sz w:val="20"/>
          <w:lang w:val="pt-BR"/>
        </w:rPr>
        <w:t>je</w:t>
      </w:r>
      <w:r w:rsidRPr="00AF0D73">
        <w:rPr>
          <w:rFonts w:cstheme="minorHAnsi"/>
          <w:sz w:val="20"/>
          <w:lang w:val="pt-BR"/>
        </w:rPr>
        <w:t xml:space="preserve"> zegarkowi oryginalny </w:t>
      </w:r>
      <w:r w:rsidR="00A90A2F" w:rsidRPr="00AF0D73">
        <w:rPr>
          <w:rFonts w:cstheme="minorHAnsi"/>
          <w:sz w:val="20"/>
          <w:lang w:val="pt-BR"/>
        </w:rPr>
        <w:t>wygląd</w:t>
      </w:r>
      <w:r w:rsidRPr="00AF0D73">
        <w:rPr>
          <w:rFonts w:cstheme="minorHAnsi"/>
          <w:sz w:val="20"/>
          <w:lang w:val="pt-BR"/>
        </w:rPr>
        <w:t xml:space="preserve"> i </w:t>
      </w:r>
      <w:r w:rsidR="007001FC" w:rsidRPr="00AF0D73">
        <w:rPr>
          <w:rFonts w:cstheme="minorHAnsi"/>
          <w:sz w:val="20"/>
          <w:lang w:val="pt-BR"/>
        </w:rPr>
        <w:t>stanowi</w:t>
      </w:r>
      <w:r w:rsidR="000A46D3" w:rsidRPr="00AF0D73">
        <w:rPr>
          <w:rFonts w:cstheme="minorHAnsi"/>
          <w:sz w:val="20"/>
          <w:lang w:val="pt-BR"/>
        </w:rPr>
        <w:t xml:space="preserve"> też</w:t>
      </w:r>
      <w:r w:rsidR="007001FC" w:rsidRPr="00AF0D73">
        <w:rPr>
          <w:rFonts w:cstheme="minorHAnsi"/>
          <w:sz w:val="20"/>
          <w:lang w:val="pt-BR"/>
        </w:rPr>
        <w:t xml:space="preserve"> </w:t>
      </w:r>
      <w:r w:rsidR="00D6080C" w:rsidRPr="00AF0D73">
        <w:rPr>
          <w:rFonts w:cstheme="minorHAnsi"/>
          <w:sz w:val="20"/>
          <w:lang w:val="pt-BR"/>
        </w:rPr>
        <w:t xml:space="preserve">jego </w:t>
      </w:r>
      <w:r w:rsidRPr="00AF0D73">
        <w:rPr>
          <w:rFonts w:cstheme="minorHAnsi"/>
          <w:sz w:val="20"/>
          <w:lang w:val="pt-BR"/>
        </w:rPr>
        <w:t>dodatkową ochronę.</w:t>
      </w:r>
    </w:p>
    <w:p w14:paraId="0D17A429" w14:textId="77777777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</w:p>
    <w:p w14:paraId="6501C320" w14:textId="02AEA9B3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  <w:r w:rsidRPr="00AF0D73">
        <w:rPr>
          <w:rFonts w:cstheme="minorHAnsi"/>
          <w:sz w:val="20"/>
          <w:lang w:val="pt-BR"/>
        </w:rPr>
        <w:lastRenderedPageBreak/>
        <w:t xml:space="preserve">Dla zapewnienia doskonałego wyglądu pierścień zegarka pokryto powłoką utrudniającą zarysowania. Z myślą o użytkowych zaletach </w:t>
      </w:r>
      <w:r w:rsidR="00A90A2F" w:rsidRPr="00AF0D73">
        <w:rPr>
          <w:rFonts w:cstheme="minorHAnsi"/>
          <w:sz w:val="20"/>
          <w:lang w:val="pt-BR"/>
        </w:rPr>
        <w:t>zegarka</w:t>
      </w:r>
      <w:r w:rsidR="00123422" w:rsidRPr="00AF0D73">
        <w:rPr>
          <w:rFonts w:cstheme="minorHAnsi"/>
          <w:sz w:val="20"/>
          <w:lang w:val="pt-BR"/>
        </w:rPr>
        <w:t>,</w:t>
      </w:r>
      <w:r w:rsidRPr="00AF0D73">
        <w:rPr>
          <w:rFonts w:cstheme="minorHAnsi"/>
          <w:sz w:val="20"/>
          <w:lang w:val="pt-BR"/>
        </w:rPr>
        <w:t xml:space="preserve"> zakręcaną koronkę zastąpiono łatwiejszym w obsłudze modelem wciskanym. Nowy design dopełnia paracordowa bransoleta wykonana z ulepszonej i przyjemniejszej w dotyku linki spadochronowej z nowym zapięciem i dwiema wymiennymi przedłużkami. W łatwy sposób można dokonać zmiany stylizacji</w:t>
      </w:r>
      <w:r w:rsidR="00123422" w:rsidRPr="00AF0D73">
        <w:rPr>
          <w:rFonts w:cstheme="minorHAnsi"/>
          <w:sz w:val="20"/>
          <w:lang w:val="pt-BR"/>
        </w:rPr>
        <w:t>,</w:t>
      </w:r>
      <w:r w:rsidRPr="00AF0D73">
        <w:rPr>
          <w:rFonts w:cstheme="minorHAnsi"/>
          <w:sz w:val="20"/>
          <w:lang w:val="pt-BR"/>
        </w:rPr>
        <w:t xml:space="preserve"> dzięki dołączanemu do zegarka paskowi z naturalnego kauczuku z nowym, łatwiejszym systemem wymiany.</w:t>
      </w:r>
    </w:p>
    <w:p w14:paraId="5456CDCE" w14:textId="77777777" w:rsidR="003A0E02" w:rsidRPr="00AF0D73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</w:p>
    <w:p w14:paraId="7C49DEA2" w14:textId="5850E773" w:rsidR="003A0E02" w:rsidRPr="00123422" w:rsidRDefault="003A0E02" w:rsidP="00123422">
      <w:pPr>
        <w:pStyle w:val="Copy"/>
        <w:jc w:val="both"/>
        <w:rPr>
          <w:rFonts w:cstheme="minorHAnsi"/>
          <w:sz w:val="20"/>
          <w:lang w:val="pt-BR"/>
        </w:rPr>
      </w:pPr>
      <w:r w:rsidRPr="00AF0D73">
        <w:rPr>
          <w:rFonts w:cstheme="minorHAnsi"/>
          <w:sz w:val="20"/>
          <w:lang w:val="pt-BR"/>
        </w:rPr>
        <w:t xml:space="preserve">I.N.O.X. V to </w:t>
      </w:r>
      <w:r w:rsidR="00D6080C" w:rsidRPr="00AF0D73">
        <w:rPr>
          <w:rFonts w:cstheme="minorHAnsi"/>
          <w:sz w:val="20"/>
          <w:lang w:val="pt-BR"/>
        </w:rPr>
        <w:t xml:space="preserve">wyjątkowy </w:t>
      </w:r>
      <w:r w:rsidR="000A46D3" w:rsidRPr="00AF0D73">
        <w:rPr>
          <w:rFonts w:cstheme="minorHAnsi"/>
          <w:sz w:val="20"/>
          <w:lang w:val="pt-BR"/>
        </w:rPr>
        <w:t>czasomierz odpowiadający</w:t>
      </w:r>
      <w:r w:rsidRPr="00AF0D73">
        <w:rPr>
          <w:rFonts w:cstheme="minorHAnsi"/>
          <w:sz w:val="20"/>
          <w:lang w:val="pt-BR"/>
        </w:rPr>
        <w:t xml:space="preserve"> na</w:t>
      </w:r>
      <w:r w:rsidR="00D6080C" w:rsidRPr="00AF0D73">
        <w:rPr>
          <w:rFonts w:cstheme="minorHAnsi"/>
          <w:sz w:val="20"/>
          <w:lang w:val="pt-BR"/>
        </w:rPr>
        <w:t xml:space="preserve"> liczne</w:t>
      </w:r>
      <w:r w:rsidR="008F667E" w:rsidRPr="00AF0D73">
        <w:rPr>
          <w:rFonts w:cstheme="minorHAnsi"/>
          <w:sz w:val="20"/>
          <w:lang w:val="pt-BR"/>
        </w:rPr>
        <w:t xml:space="preserve"> i różnorodne</w:t>
      </w:r>
      <w:r w:rsidR="00D6080C" w:rsidRPr="00AF0D73">
        <w:rPr>
          <w:rFonts w:cstheme="minorHAnsi"/>
          <w:sz w:val="20"/>
          <w:lang w:val="pt-BR"/>
        </w:rPr>
        <w:t xml:space="preserve"> </w:t>
      </w:r>
      <w:r w:rsidRPr="00AF0D73">
        <w:rPr>
          <w:rFonts w:cstheme="minorHAnsi"/>
          <w:sz w:val="20"/>
          <w:lang w:val="pt-BR"/>
        </w:rPr>
        <w:t>potrzeby pewnych siebie</w:t>
      </w:r>
      <w:r w:rsidR="008F667E" w:rsidRPr="00AF0D73">
        <w:rPr>
          <w:rFonts w:cstheme="minorHAnsi"/>
          <w:sz w:val="20"/>
          <w:lang w:val="pt-BR"/>
        </w:rPr>
        <w:t xml:space="preserve">, </w:t>
      </w:r>
      <w:r w:rsidR="001E4846" w:rsidRPr="00AF0D73">
        <w:rPr>
          <w:rFonts w:cstheme="minorHAnsi"/>
          <w:sz w:val="20"/>
          <w:lang w:val="pt-BR"/>
        </w:rPr>
        <w:t xml:space="preserve">zdecydowanych </w:t>
      </w:r>
      <w:r w:rsidRPr="00AF0D73">
        <w:rPr>
          <w:rFonts w:cstheme="minorHAnsi"/>
          <w:sz w:val="20"/>
          <w:lang w:val="pt-BR"/>
        </w:rPr>
        <w:t xml:space="preserve">kobiet </w:t>
      </w:r>
      <w:r w:rsidR="001E4846" w:rsidRPr="00AF0D73">
        <w:rPr>
          <w:rFonts w:cstheme="minorHAnsi"/>
          <w:sz w:val="20"/>
          <w:lang w:val="pt-BR"/>
        </w:rPr>
        <w:t xml:space="preserve">z </w:t>
      </w:r>
      <w:r w:rsidR="008F667E" w:rsidRPr="00AF0D73">
        <w:rPr>
          <w:rFonts w:cstheme="minorHAnsi"/>
          <w:sz w:val="20"/>
          <w:lang w:val="pt-BR"/>
        </w:rPr>
        <w:t>wielu</w:t>
      </w:r>
      <w:r w:rsidR="001E4846" w:rsidRPr="00AF0D73">
        <w:rPr>
          <w:rFonts w:cstheme="minorHAnsi"/>
          <w:sz w:val="20"/>
          <w:lang w:val="pt-BR"/>
        </w:rPr>
        <w:t xml:space="preserve"> zakątków świata</w:t>
      </w:r>
      <w:r w:rsidRPr="00AF0D73">
        <w:rPr>
          <w:rFonts w:cstheme="minorHAnsi"/>
          <w:sz w:val="20"/>
          <w:lang w:val="pt-BR"/>
        </w:rPr>
        <w:t xml:space="preserve">. </w:t>
      </w:r>
      <w:r w:rsidR="001E4846" w:rsidRPr="00AF0D73">
        <w:rPr>
          <w:rFonts w:cstheme="minorHAnsi"/>
          <w:sz w:val="20"/>
          <w:lang w:val="pt-BR"/>
        </w:rPr>
        <w:t>Jest idealnym towarzyszem</w:t>
      </w:r>
      <w:r w:rsidRPr="00AF0D73">
        <w:rPr>
          <w:rFonts w:cstheme="minorHAnsi"/>
          <w:sz w:val="20"/>
          <w:lang w:val="pt-BR"/>
        </w:rPr>
        <w:t xml:space="preserve"> na każdą okazję, co poświadczają rygorystyczne testy wytrzymałościowe, </w:t>
      </w:r>
      <w:r w:rsidR="001E4846" w:rsidRPr="00AF0D73">
        <w:rPr>
          <w:rFonts w:cstheme="minorHAnsi"/>
          <w:sz w:val="20"/>
          <w:lang w:val="pt-BR"/>
        </w:rPr>
        <w:t>będące</w:t>
      </w:r>
      <w:r w:rsidRPr="00123422">
        <w:rPr>
          <w:rFonts w:cstheme="minorHAnsi"/>
          <w:sz w:val="20"/>
          <w:lang w:val="pt-BR"/>
        </w:rPr>
        <w:t xml:space="preserve"> standardem w Victorinox. Zegarek został zaprojektowany i wyprodukowany w Szwajcarii przez Victorinox. Posiada 5-letnią gwarancję potwierdzającą najwyższą jakość wyrobów Victorinox.</w:t>
      </w:r>
    </w:p>
    <w:p w14:paraId="0CEBF247" w14:textId="4AC6B533" w:rsidR="00E8042B" w:rsidRPr="00123422" w:rsidRDefault="003A0E02" w:rsidP="00E8042B">
      <w:pPr>
        <w:pStyle w:val="SUBHEADLINEBOLD"/>
        <w:rPr>
          <w:rFonts w:asciiTheme="minorHAnsi" w:hAnsiTheme="minorHAnsi" w:cstheme="minorHAnsi"/>
          <w:sz w:val="20"/>
          <w:szCs w:val="20"/>
          <w:lang w:val="pt-BR"/>
        </w:rPr>
      </w:pPr>
      <w:r w:rsidRPr="00123422">
        <w:rPr>
          <w:rFonts w:asciiTheme="minorHAnsi" w:hAnsiTheme="minorHAnsi" w:cstheme="minorHAnsi"/>
          <w:sz w:val="20"/>
          <w:szCs w:val="20"/>
          <w:lang w:val="pt-BR"/>
        </w:rPr>
        <w:t>SZCZEGÓŁY</w:t>
      </w:r>
    </w:p>
    <w:p w14:paraId="52BA32E2" w14:textId="77777777" w:rsidR="00D76870" w:rsidRPr="00123422" w:rsidRDefault="009A0140" w:rsidP="004A4031">
      <w:pPr>
        <w:pStyle w:val="ImageFollowingPages"/>
        <w:rPr>
          <w:rFonts w:cstheme="minorHAnsi"/>
          <w:sz w:val="20"/>
          <w:lang w:val="pt-BR"/>
        </w:rPr>
      </w:pPr>
      <w:sdt>
        <w:sdtPr>
          <w:rPr>
            <w:rFonts w:cstheme="minorHAnsi"/>
            <w:sz w:val="20"/>
            <w:lang w:val="pt-BR"/>
          </w:rPr>
          <w:id w:val="918761167"/>
          <w:picture/>
        </w:sdtPr>
        <w:sdtEndPr/>
        <w:sdtContent>
          <w:r w:rsidR="00D76870" w:rsidRPr="00123422">
            <w:rPr>
              <w:rFonts w:cstheme="minorHAnsi"/>
              <w:noProof/>
              <w:sz w:val="20"/>
              <w:lang w:val="pt-BR"/>
            </w:rPr>
            <w:drawing>
              <wp:inline distT="0" distB="0" distL="0" distR="0" wp14:anchorId="2E5C6234" wp14:editId="063821B3">
                <wp:extent cx="3403600" cy="3403600"/>
                <wp:effectExtent l="0" t="0" r="6350" b="6350"/>
                <wp:docPr id="10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6275" cy="340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DE0E9A2" w14:textId="2C376B4B" w:rsidR="00AD0088" w:rsidRPr="00123422" w:rsidRDefault="003A0E02" w:rsidP="00662D5F">
      <w:pPr>
        <w:pStyle w:val="CaptionCopy"/>
        <w:rPr>
          <w:rFonts w:cstheme="minorHAnsi"/>
          <w:b/>
          <w:bCs/>
          <w:sz w:val="20"/>
          <w:szCs w:val="20"/>
          <w:lang w:val="pt-BR"/>
        </w:rPr>
      </w:pPr>
      <w:r w:rsidRPr="00123422">
        <w:rPr>
          <w:rFonts w:cstheme="minorHAnsi"/>
          <w:b/>
          <w:bCs/>
          <w:sz w:val="20"/>
          <w:szCs w:val="20"/>
          <w:lang w:val="pt-BR"/>
        </w:rPr>
        <w:t>NOWY I.N.O.X. V</w:t>
      </w:r>
    </w:p>
    <w:p w14:paraId="22ED520B" w14:textId="673BB91D" w:rsidR="001412A8" w:rsidRPr="00123422" w:rsidRDefault="003A0E02" w:rsidP="00662D5F">
      <w:pPr>
        <w:pStyle w:val="CaptionCopy"/>
        <w:rPr>
          <w:rFonts w:cstheme="minorHAnsi"/>
          <w:sz w:val="20"/>
          <w:szCs w:val="20"/>
          <w:lang w:val="pt-BR"/>
        </w:rPr>
      </w:pPr>
      <w:r w:rsidRPr="00123422">
        <w:rPr>
          <w:rFonts w:cstheme="minorHAnsi"/>
          <w:sz w:val="20"/>
          <w:szCs w:val="20"/>
          <w:lang w:val="pt-BR"/>
        </w:rPr>
        <w:t>WYTRZYMAŁY. AMBITNY. KOBIECY</w:t>
      </w:r>
      <w:r w:rsidR="00AD0088" w:rsidRPr="00123422">
        <w:rPr>
          <w:rFonts w:cstheme="minorHAnsi"/>
          <w:sz w:val="20"/>
          <w:szCs w:val="20"/>
          <w:lang w:val="pt-BR"/>
        </w:rPr>
        <w:t>.</w:t>
      </w:r>
    </w:p>
    <w:p w14:paraId="05714305" w14:textId="1AB80697" w:rsidR="00E8042B" w:rsidRPr="00123422" w:rsidRDefault="00E8042B" w:rsidP="00E8042B">
      <w:pPr>
        <w:pStyle w:val="Copy"/>
        <w:rPr>
          <w:rFonts w:cstheme="minorHAnsi"/>
          <w:sz w:val="20"/>
          <w:lang w:val="pt-BR"/>
        </w:rPr>
      </w:pPr>
    </w:p>
    <w:p w14:paraId="5C5BCF39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I.N.O.X. V – koperta wyprodukowana w Szwajcarii</w:t>
      </w:r>
    </w:p>
    <w:p w14:paraId="4929A362" w14:textId="17F9A838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37-milimetrowa koperta ze stali nierdzewnej (316L) lub</w:t>
      </w:r>
    </w:p>
    <w:p w14:paraId="5D6DD319" w14:textId="137CBCBA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37-milimetrowa koperta ze stali nierdzewnej (316L) ze złoto-różową powłoką PVD</w:t>
      </w:r>
    </w:p>
    <w:p w14:paraId="59484085" w14:textId="25E3C656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Pierścień z powłoką odporną na zarysowania</w:t>
      </w:r>
    </w:p>
    <w:p w14:paraId="43E0115F" w14:textId="64FE1E85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Odporne na zarysowania szafirowe szkło z potrójną powłoką antyrefleksyjną</w:t>
      </w:r>
    </w:p>
    <w:p w14:paraId="0607484D" w14:textId="1F9E8BF4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Wodoszczelność do 100 m (10 ATM / 330 stóp)</w:t>
      </w:r>
    </w:p>
    <w:p w14:paraId="606D5CD4" w14:textId="62347B8B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Zakręcany dekiel</w:t>
      </w:r>
    </w:p>
    <w:p w14:paraId="5E8F2D52" w14:textId="152A9E0C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Ochrona koronki</w:t>
      </w:r>
    </w:p>
    <w:p w14:paraId="36130787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Tarcza i pasek</w:t>
      </w:r>
    </w:p>
    <w:p w14:paraId="1314A727" w14:textId="0DF3EE15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Wskazówki i indeksy pokryte warstwą Super-Luminova®</w:t>
      </w:r>
    </w:p>
    <w:p w14:paraId="1A5D463B" w14:textId="65AF42B7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lastRenderedPageBreak/>
        <w:t>Czarny pasek paracord z fioletowymi znacznikami, szary pasek paracord z różowymi znacznikami, niebieski pasek paracord, niebieski lub biały pasek z naturalnego kauczuku z systemem łatwego otwierania</w:t>
      </w:r>
    </w:p>
    <w:p w14:paraId="075C0EB8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</w:p>
    <w:p w14:paraId="71AD4EAE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Protektor</w:t>
      </w:r>
    </w:p>
    <w:p w14:paraId="20B05F00" w14:textId="6C39B289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W komplecie zdejmowany protektor – oryginalny, a zarazem praktyczny detal</w:t>
      </w:r>
    </w:p>
    <w:p w14:paraId="29394B28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</w:p>
    <w:p w14:paraId="1605144D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 xml:space="preserve">Mechanizm </w:t>
      </w:r>
    </w:p>
    <w:p w14:paraId="5BE88E7C" w14:textId="4DB12B58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Szwajcarski mechanizm Quartz RONDA 715</w:t>
      </w:r>
    </w:p>
    <w:p w14:paraId="03AF13F3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</w:p>
    <w:p w14:paraId="6E9D1024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 xml:space="preserve">Dostępność na rynku </w:t>
      </w:r>
      <w:r w:rsidRPr="00123422">
        <w:rPr>
          <w:rFonts w:cstheme="minorHAnsi"/>
          <w:sz w:val="20"/>
          <w:lang w:val="pt-BR"/>
        </w:rPr>
        <w:tab/>
      </w:r>
    </w:p>
    <w:p w14:paraId="1A811E21" w14:textId="30E2751E" w:rsidR="003A0E02" w:rsidRPr="00123422" w:rsidRDefault="003A0E02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styczeń 2021</w:t>
      </w:r>
    </w:p>
    <w:p w14:paraId="666DA4F0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</w:p>
    <w:p w14:paraId="175D79EF" w14:textId="77777777" w:rsidR="003A0E02" w:rsidRPr="00123422" w:rsidRDefault="003A0E02" w:rsidP="003A0E02">
      <w:pPr>
        <w:pStyle w:val="Title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Sugerowana cena detaliczna</w:t>
      </w:r>
    </w:p>
    <w:p w14:paraId="1D5B55E8" w14:textId="22E83E5E" w:rsidR="003A0E02" w:rsidRPr="00123422" w:rsidRDefault="00F55276" w:rsidP="003A0E02">
      <w:pPr>
        <w:pStyle w:val="Listapunktowana"/>
        <w:ind w:left="1021" w:hanging="170"/>
        <w:rPr>
          <w:rFonts w:cstheme="minorHAnsi"/>
          <w:sz w:val="20"/>
          <w:lang w:val="pt-BR"/>
        </w:rPr>
      </w:pPr>
      <w:r>
        <w:rPr>
          <w:rFonts w:cstheme="minorHAnsi"/>
          <w:sz w:val="20"/>
          <w:lang w:val="pt-BR"/>
        </w:rPr>
        <w:t>1 890 – 2 490 PLN</w:t>
      </w:r>
    </w:p>
    <w:p w14:paraId="0F3ADEFE" w14:textId="77777777" w:rsidR="00A76135" w:rsidRPr="00123422" w:rsidRDefault="00A76135" w:rsidP="00E656AE">
      <w:pPr>
        <w:pStyle w:val="SUBHEADLINEBOLD"/>
        <w:rPr>
          <w:rFonts w:asciiTheme="minorHAnsi" w:hAnsiTheme="minorHAnsi" w:cstheme="minorHAnsi"/>
          <w:sz w:val="20"/>
          <w:szCs w:val="20"/>
          <w:lang w:val="pt-BR"/>
        </w:rPr>
      </w:pPr>
    </w:p>
    <w:tbl>
      <w:tblPr>
        <w:tblStyle w:val="Tabela-Siatka"/>
        <w:tblW w:w="8221" w:type="dxa"/>
        <w:tblInd w:w="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1370"/>
        <w:gridCol w:w="1370"/>
        <w:gridCol w:w="1370"/>
        <w:gridCol w:w="1370"/>
        <w:gridCol w:w="1371"/>
      </w:tblGrid>
      <w:tr w:rsidR="00E8042B" w:rsidRPr="00123422" w14:paraId="637B7854" w14:textId="77777777" w:rsidTr="00E8042B">
        <w:trPr>
          <w:trHeight w:val="1934"/>
        </w:trPr>
        <w:tc>
          <w:tcPr>
            <w:tcW w:w="1370" w:type="dxa"/>
          </w:tcPr>
          <w:p w14:paraId="553E150A" w14:textId="0E348BA7" w:rsidR="00E8042B" w:rsidRPr="00123422" w:rsidRDefault="00537984" w:rsidP="00614E7D">
            <w:pPr>
              <w:spacing w:line="276" w:lineRule="auto"/>
              <w:jc w:val="center"/>
              <w:rPr>
                <w:rFonts w:cstheme="minorHAnsi"/>
                <w:noProof/>
                <w:sz w:val="20"/>
                <w:lang w:val="pt-BR"/>
              </w:rPr>
            </w:pPr>
            <w:bookmarkStart w:id="0" w:name="_Hlk51223802"/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10DE503A" wp14:editId="2130E27A">
                  <wp:extent cx="638524" cy="1152000"/>
                  <wp:effectExtent l="0" t="0" r="952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24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49B9F873" w14:textId="0772F0C0" w:rsidR="00E8042B" w:rsidRPr="00123422" w:rsidRDefault="00537984" w:rsidP="00614E7D">
            <w:pPr>
              <w:spacing w:line="276" w:lineRule="auto"/>
              <w:jc w:val="center"/>
              <w:rPr>
                <w:rFonts w:cstheme="minorHAnsi"/>
                <w:noProof/>
                <w:sz w:val="20"/>
                <w:lang w:val="pt-BR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5F8AAB2C" wp14:editId="1B43AA93">
                  <wp:extent cx="748119" cy="1152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19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7E7D291E" w14:textId="12BBABEE" w:rsidR="00E8042B" w:rsidRPr="00123422" w:rsidRDefault="00537984" w:rsidP="00614E7D">
            <w:pPr>
              <w:spacing w:line="276" w:lineRule="auto"/>
              <w:jc w:val="center"/>
              <w:rPr>
                <w:rFonts w:eastAsia="Arial" w:cstheme="minorHAnsi"/>
                <w:b/>
                <w:sz w:val="20"/>
                <w:bdr w:val="nil"/>
                <w:lang w:val="pt-BR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44BF77FE" wp14:editId="26CD0736">
                  <wp:extent cx="701905" cy="1152000"/>
                  <wp:effectExtent l="0" t="0" r="317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05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229F5FD5" w14:textId="70117657" w:rsidR="00E8042B" w:rsidRPr="00123422" w:rsidRDefault="00537984" w:rsidP="00614E7D">
            <w:pPr>
              <w:spacing w:line="276" w:lineRule="auto"/>
              <w:jc w:val="center"/>
              <w:rPr>
                <w:rFonts w:eastAsia="Arial" w:cstheme="minorHAnsi"/>
                <w:b/>
                <w:sz w:val="20"/>
                <w:bdr w:val="nil"/>
                <w:lang w:val="pt-BR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68F5CBB5" wp14:editId="684A62AB">
                  <wp:extent cx="679309" cy="1152000"/>
                  <wp:effectExtent l="0" t="0" r="698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09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572C32A3" w14:textId="63C6402C" w:rsidR="00E8042B" w:rsidRPr="00123422" w:rsidRDefault="00537984" w:rsidP="00614E7D">
            <w:pPr>
              <w:spacing w:line="276" w:lineRule="auto"/>
              <w:jc w:val="center"/>
              <w:rPr>
                <w:rFonts w:eastAsia="Arial" w:cstheme="minorHAnsi"/>
                <w:b/>
                <w:sz w:val="20"/>
                <w:bdr w:val="nil"/>
                <w:lang w:val="pt-BR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4798C84D" wp14:editId="1E0FBA6C">
                  <wp:extent cx="692040" cy="1152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559F8343" w14:textId="75D64D7D" w:rsidR="00E8042B" w:rsidRPr="00123422" w:rsidRDefault="00537984" w:rsidP="00614E7D">
            <w:pPr>
              <w:spacing w:line="276" w:lineRule="auto"/>
              <w:jc w:val="center"/>
              <w:rPr>
                <w:rFonts w:eastAsia="Arial" w:cstheme="minorHAnsi"/>
                <w:b/>
                <w:sz w:val="20"/>
                <w:bdr w:val="nil"/>
                <w:lang w:val="pt-BR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3967A75A" wp14:editId="3D8C3CE1">
                  <wp:extent cx="671322" cy="1152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2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031" w:rsidRPr="00123422" w14:paraId="197C9C23" w14:textId="77777777" w:rsidTr="00E8042B">
        <w:trPr>
          <w:trHeight w:val="221"/>
        </w:trPr>
        <w:tc>
          <w:tcPr>
            <w:tcW w:w="1370" w:type="dxa"/>
          </w:tcPr>
          <w:p w14:paraId="741B2729" w14:textId="78DDF787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766DE5C2" wp14:editId="68BB5AF4">
                  <wp:extent cx="626784" cy="1152000"/>
                  <wp:effectExtent l="0" t="0" r="190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4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50BA345F" w14:textId="13692DCD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450EDC7A" wp14:editId="11230408">
                  <wp:extent cx="674826" cy="1152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6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127810AF" w14:textId="4DB00718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750CF90F" wp14:editId="7555CA05">
                  <wp:extent cx="665369" cy="1152000"/>
                  <wp:effectExtent l="0" t="0" r="190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69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2324B9D5" w14:textId="539F2DE3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1CB03A14" wp14:editId="47E053B8">
                  <wp:extent cx="650077" cy="115200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7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52F9D2F4" w14:textId="0912D95D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33298CB8" wp14:editId="0BDF06EB">
                  <wp:extent cx="650077" cy="11520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7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551ECBC8" w14:textId="4D668FAC" w:rsidR="004A4031" w:rsidRPr="00123422" w:rsidRDefault="00537984" w:rsidP="00537984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noProof/>
                <w:sz w:val="20"/>
                <w:lang w:val="pt-BR"/>
              </w:rPr>
              <w:drawing>
                <wp:inline distT="0" distB="0" distL="0" distR="0" wp14:anchorId="72A2A933" wp14:editId="6BE16030">
                  <wp:extent cx="687983" cy="11520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42B" w:rsidRPr="00123422" w14:paraId="5D0738FE" w14:textId="77777777" w:rsidTr="00E8042B">
        <w:trPr>
          <w:trHeight w:val="221"/>
        </w:trPr>
        <w:tc>
          <w:tcPr>
            <w:tcW w:w="1370" w:type="dxa"/>
          </w:tcPr>
          <w:p w14:paraId="12C42A4D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241954</w:t>
            </w:r>
          </w:p>
        </w:tc>
        <w:tc>
          <w:tcPr>
            <w:tcW w:w="1370" w:type="dxa"/>
          </w:tcPr>
          <w:p w14:paraId="0A978226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241955</w:t>
            </w:r>
          </w:p>
        </w:tc>
        <w:tc>
          <w:tcPr>
            <w:tcW w:w="1370" w:type="dxa"/>
          </w:tcPr>
          <w:p w14:paraId="7168ABCA" w14:textId="77777777" w:rsidR="00E8042B" w:rsidRPr="00123422" w:rsidRDefault="00E8042B" w:rsidP="00447C60">
            <w:pPr>
              <w:spacing w:line="276" w:lineRule="auto"/>
              <w:jc w:val="center"/>
              <w:rPr>
                <w:rFonts w:eastAsia="Arial" w:cstheme="minorHAnsi"/>
                <w:b/>
                <w:sz w:val="20"/>
                <w:bdr w:val="nil"/>
                <w:lang w:val="pt-BR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241918</w:t>
            </w:r>
          </w:p>
        </w:tc>
        <w:tc>
          <w:tcPr>
            <w:tcW w:w="1370" w:type="dxa"/>
          </w:tcPr>
          <w:p w14:paraId="5793693B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241919</w:t>
            </w:r>
          </w:p>
        </w:tc>
        <w:tc>
          <w:tcPr>
            <w:tcW w:w="1370" w:type="dxa"/>
          </w:tcPr>
          <w:p w14:paraId="4D38D838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241920</w:t>
            </w:r>
          </w:p>
        </w:tc>
        <w:tc>
          <w:tcPr>
            <w:tcW w:w="1371" w:type="dxa"/>
          </w:tcPr>
          <w:p w14:paraId="18CBC9BE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 w:rsidRPr="00123422">
              <w:rPr>
                <w:rFonts w:cstheme="minorHAnsi"/>
                <w:sz w:val="20"/>
                <w:lang w:val="pt-BR" w:eastAsia="en-US"/>
              </w:rPr>
              <w:t>241921</w:t>
            </w:r>
          </w:p>
        </w:tc>
      </w:tr>
      <w:tr w:rsidR="00E8042B" w:rsidRPr="00123422" w14:paraId="20C27014" w14:textId="77777777" w:rsidTr="00E8042B">
        <w:trPr>
          <w:trHeight w:val="665"/>
        </w:trPr>
        <w:tc>
          <w:tcPr>
            <w:tcW w:w="1370" w:type="dxa"/>
          </w:tcPr>
          <w:p w14:paraId="7922403C" w14:textId="1EBE6291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/>
              </w:rPr>
            </w:pPr>
            <w:r>
              <w:rPr>
                <w:rFonts w:cstheme="minorHAnsi"/>
                <w:sz w:val="20"/>
                <w:lang w:val="pt-BR" w:eastAsia="en-US"/>
              </w:rPr>
              <w:t>2 190 PLN</w:t>
            </w:r>
          </w:p>
        </w:tc>
        <w:tc>
          <w:tcPr>
            <w:tcW w:w="1370" w:type="dxa"/>
          </w:tcPr>
          <w:p w14:paraId="32074771" w14:textId="7A3A561E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>
              <w:rPr>
                <w:rFonts w:cstheme="minorHAnsi"/>
                <w:sz w:val="20"/>
                <w:lang w:val="pt-BR" w:eastAsia="en-US"/>
              </w:rPr>
              <w:t>2 490 PLN</w:t>
            </w:r>
          </w:p>
          <w:p w14:paraId="5C4C8773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/>
              </w:rPr>
            </w:pPr>
          </w:p>
        </w:tc>
        <w:tc>
          <w:tcPr>
            <w:tcW w:w="1370" w:type="dxa"/>
          </w:tcPr>
          <w:p w14:paraId="7EF538F7" w14:textId="18A78C5D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>
              <w:rPr>
                <w:rFonts w:cstheme="minorHAnsi"/>
                <w:sz w:val="20"/>
                <w:lang w:val="pt-BR" w:eastAsia="en-US"/>
              </w:rPr>
              <w:t>2 190 PLN</w:t>
            </w:r>
          </w:p>
          <w:p w14:paraId="2097550B" w14:textId="77777777" w:rsidR="00E8042B" w:rsidRPr="00123422" w:rsidRDefault="00E8042B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</w:p>
        </w:tc>
        <w:tc>
          <w:tcPr>
            <w:tcW w:w="1370" w:type="dxa"/>
          </w:tcPr>
          <w:p w14:paraId="68A63D78" w14:textId="2A19721B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>
              <w:rPr>
                <w:rFonts w:cstheme="minorHAnsi"/>
                <w:sz w:val="20"/>
                <w:lang w:val="pt-BR" w:eastAsia="en-US"/>
              </w:rPr>
              <w:t>1 890 PLN</w:t>
            </w:r>
          </w:p>
        </w:tc>
        <w:tc>
          <w:tcPr>
            <w:tcW w:w="1370" w:type="dxa"/>
          </w:tcPr>
          <w:p w14:paraId="4C910075" w14:textId="77755B93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>
              <w:rPr>
                <w:rFonts w:cstheme="minorHAnsi"/>
                <w:sz w:val="20"/>
                <w:lang w:val="pt-BR" w:eastAsia="en-US"/>
              </w:rPr>
              <w:t>2 190 PLN</w:t>
            </w:r>
          </w:p>
        </w:tc>
        <w:tc>
          <w:tcPr>
            <w:tcW w:w="1371" w:type="dxa"/>
          </w:tcPr>
          <w:p w14:paraId="71CB5680" w14:textId="6E5D13D0" w:rsidR="00E8042B" w:rsidRPr="00123422" w:rsidRDefault="00F55276" w:rsidP="00447C60">
            <w:pPr>
              <w:spacing w:line="276" w:lineRule="auto"/>
              <w:jc w:val="center"/>
              <w:rPr>
                <w:rFonts w:cstheme="minorHAnsi"/>
                <w:sz w:val="20"/>
                <w:lang w:val="pt-BR" w:eastAsia="en-US"/>
              </w:rPr>
            </w:pPr>
            <w:r>
              <w:rPr>
                <w:rFonts w:cstheme="minorHAnsi"/>
                <w:sz w:val="20"/>
                <w:lang w:val="pt-BR" w:eastAsia="en-US"/>
              </w:rPr>
              <w:t>1 890 PLN</w:t>
            </w:r>
          </w:p>
        </w:tc>
      </w:tr>
    </w:tbl>
    <w:bookmarkEnd w:id="0"/>
    <w:p w14:paraId="19696749" w14:textId="485B86AD" w:rsidR="00E8042B" w:rsidRPr="00123422" w:rsidRDefault="003A0E02" w:rsidP="00E8042B">
      <w:pPr>
        <w:pStyle w:val="SUBHEADLINEBOLD"/>
        <w:rPr>
          <w:rFonts w:asciiTheme="minorHAnsi" w:hAnsiTheme="minorHAnsi" w:cstheme="minorHAnsi"/>
          <w:sz w:val="20"/>
          <w:szCs w:val="20"/>
          <w:lang w:val="pt-BR"/>
        </w:rPr>
      </w:pPr>
      <w:r w:rsidRPr="00123422">
        <w:rPr>
          <w:rFonts w:asciiTheme="minorHAnsi" w:hAnsiTheme="minorHAnsi" w:cstheme="minorHAnsi"/>
          <w:sz w:val="20"/>
          <w:szCs w:val="20"/>
          <w:lang w:val="pt-BR"/>
        </w:rPr>
        <w:t>GWARANCJA</w:t>
      </w:r>
    </w:p>
    <w:p w14:paraId="5BED04DE" w14:textId="38AA750E" w:rsidR="003A0E02" w:rsidRPr="00123422" w:rsidRDefault="003A0E02" w:rsidP="003A0E02">
      <w:pPr>
        <w:pStyle w:val="Copy"/>
        <w:rPr>
          <w:rFonts w:cstheme="minorHAnsi"/>
          <w:sz w:val="20"/>
          <w:lang w:val="pt-BR"/>
        </w:rPr>
      </w:pPr>
      <w:r w:rsidRPr="00123422">
        <w:rPr>
          <w:rFonts w:cstheme="minorHAnsi"/>
          <w:noProof/>
          <w:sz w:val="20"/>
          <w:lang w:val="pt-BR"/>
        </w:rPr>
        <w:drawing>
          <wp:anchor distT="0" distB="0" distL="114300" distR="114300" simplePos="0" relativeHeight="251659264" behindDoc="0" locked="0" layoutInCell="1" allowOverlap="1" wp14:anchorId="7B9D34DD" wp14:editId="7E595A7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404620" cy="1414780"/>
            <wp:effectExtent l="0" t="0" r="5080" b="0"/>
            <wp:wrapSquare wrapText="bothSides"/>
            <wp:docPr id="18" name="Grafik 18" descr="C:\Users\manuela.brugger\AppData\Local\Microsoft\Windows\INetCache\Content.Word\VX_5-year-warranty_4c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.brugger\AppData\Local\Microsoft\Windows\INetCache\Content.Word\VX_5-year-warranty_4cCMY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422">
        <w:rPr>
          <w:rFonts w:cstheme="minorHAnsi"/>
          <w:sz w:val="20"/>
          <w:lang w:val="pt-BR"/>
        </w:rPr>
        <w:t>Zegarek jest objęty gwarancją 5-Year Warranty + potwierdzającą</w:t>
      </w:r>
    </w:p>
    <w:p w14:paraId="3C3359F8" w14:textId="541034EE" w:rsidR="003A0E02" w:rsidRPr="00123422" w:rsidRDefault="003A0E02" w:rsidP="003A0E02">
      <w:pPr>
        <w:pStyle w:val="Copy"/>
        <w:rPr>
          <w:rFonts w:cstheme="minorHAnsi"/>
          <w:sz w:val="20"/>
          <w:lang w:val="pt-BR"/>
        </w:rPr>
      </w:pPr>
      <w:r w:rsidRPr="00123422">
        <w:rPr>
          <w:rFonts w:cstheme="minorHAnsi"/>
          <w:sz w:val="20"/>
          <w:lang w:val="pt-BR"/>
        </w:rPr>
        <w:t>najwyższą jakość Victorinox.</w:t>
      </w:r>
    </w:p>
    <w:p w14:paraId="2EE99FE4" w14:textId="6C529EFE" w:rsidR="00AD0088" w:rsidRPr="00123422" w:rsidRDefault="00AD0088" w:rsidP="003A0E02">
      <w:pPr>
        <w:pStyle w:val="Copy"/>
        <w:ind w:left="0"/>
        <w:rPr>
          <w:rFonts w:cstheme="minorHAnsi"/>
          <w:sz w:val="20"/>
          <w:lang w:val="pt-BR"/>
        </w:rPr>
      </w:pPr>
    </w:p>
    <w:p w14:paraId="3E802C47" w14:textId="23A340C1" w:rsidR="00483F00" w:rsidRPr="00123422" w:rsidRDefault="00483F00" w:rsidP="00AD0088">
      <w:pPr>
        <w:pStyle w:val="Copy"/>
        <w:ind w:left="0"/>
        <w:rPr>
          <w:rFonts w:cstheme="minorHAnsi"/>
          <w:sz w:val="20"/>
          <w:lang w:val="pt-BR"/>
        </w:rPr>
      </w:pPr>
    </w:p>
    <w:p w14:paraId="58556558" w14:textId="16755319" w:rsidR="00A76135" w:rsidRPr="00123422" w:rsidRDefault="00A76135" w:rsidP="00483F00">
      <w:pPr>
        <w:pStyle w:val="Copy"/>
        <w:rPr>
          <w:rFonts w:cstheme="minorHAnsi"/>
          <w:sz w:val="20"/>
          <w:lang w:val="pt-BR"/>
        </w:rPr>
      </w:pPr>
    </w:p>
    <w:p w14:paraId="100A4AB7" w14:textId="77777777" w:rsidR="003A0E02" w:rsidRPr="00123422" w:rsidRDefault="003A0E02" w:rsidP="00123422">
      <w:pPr>
        <w:pStyle w:val="Copy"/>
        <w:ind w:left="0"/>
        <w:rPr>
          <w:rFonts w:cstheme="minorHAnsi"/>
          <w:sz w:val="20"/>
          <w:lang w:val="pt-BR"/>
        </w:rPr>
      </w:pPr>
    </w:p>
    <w:p w14:paraId="13D808A0" w14:textId="06066955" w:rsidR="00662D5F" w:rsidRPr="00123422" w:rsidRDefault="00662D5F" w:rsidP="00E656AE">
      <w:pPr>
        <w:pStyle w:val="Copy"/>
        <w:rPr>
          <w:rFonts w:cstheme="minorHAnsi"/>
          <w:sz w:val="20"/>
          <w:lang w:val="pt-BR"/>
        </w:rPr>
      </w:pPr>
    </w:p>
    <w:p w14:paraId="18659D44" w14:textId="2122C75C" w:rsidR="00B62777" w:rsidRPr="0018679C" w:rsidRDefault="003A0E02" w:rsidP="003A0E02">
      <w:pPr>
        <w:pStyle w:val="Copy"/>
        <w:rPr>
          <w:lang w:val="pt-BR"/>
        </w:rPr>
      </w:pPr>
      <w:r w:rsidRPr="00123422">
        <w:rPr>
          <w:rFonts w:cstheme="minorHAnsi"/>
          <w:sz w:val="20"/>
          <w:lang w:val="pt-BR"/>
        </w:rPr>
        <w:t xml:space="preserve">ZDJĘCIA DO POBRANIA </w:t>
      </w:r>
      <w:hyperlink r:id="rId32" w:history="1">
        <w:r w:rsidRPr="00123422">
          <w:rPr>
            <w:rStyle w:val="Hipercze"/>
            <w:rFonts w:cstheme="minorHAnsi"/>
            <w:sz w:val="20"/>
            <w:lang w:val="pt-BR"/>
          </w:rPr>
          <w:t>TUT</w:t>
        </w:r>
        <w:r w:rsidRPr="00123422">
          <w:rPr>
            <w:rStyle w:val="Hipercze"/>
            <w:rFonts w:cstheme="minorHAnsi"/>
            <w:sz w:val="20"/>
            <w:lang w:val="pt-BR"/>
          </w:rPr>
          <w:t>A</w:t>
        </w:r>
        <w:r w:rsidRPr="00123422">
          <w:rPr>
            <w:rStyle w:val="Hipercze"/>
            <w:rFonts w:cstheme="minorHAnsi"/>
            <w:sz w:val="20"/>
            <w:lang w:val="pt-BR"/>
          </w:rPr>
          <w:t>J</w:t>
        </w:r>
      </w:hyperlink>
      <w:r w:rsidR="00B62777" w:rsidRPr="0018679C">
        <w:rPr>
          <w:lang w:val="pt-BR"/>
        </w:rPr>
        <w:br w:type="page"/>
      </w:r>
    </w:p>
    <w:p w14:paraId="34FC1797" w14:textId="3F3A6867" w:rsidR="00483F00" w:rsidRPr="0018679C" w:rsidRDefault="003A0E02" w:rsidP="004D70AB">
      <w:pPr>
        <w:pStyle w:val="Copy"/>
        <w:rPr>
          <w:rFonts w:ascii="Arial Narrow" w:hAnsi="Arial Narrow"/>
          <w:b/>
          <w:bCs/>
          <w:caps/>
          <w:color w:val="000000"/>
          <w:sz w:val="28"/>
          <w:szCs w:val="32"/>
          <w:lang w:val="pt-BR"/>
        </w:rPr>
      </w:pPr>
      <w:r w:rsidRPr="003A0E02">
        <w:rPr>
          <w:rFonts w:ascii="Arial Narrow" w:hAnsi="Arial Narrow"/>
          <w:b/>
          <w:bCs/>
          <w:caps/>
          <w:color w:val="000000"/>
          <w:sz w:val="28"/>
          <w:szCs w:val="32"/>
          <w:lang w:val="pt-BR"/>
        </w:rPr>
        <w:lastRenderedPageBreak/>
        <w:t>O FIRMIE VICTORINOX</w:t>
      </w:r>
    </w:p>
    <w:p w14:paraId="4232B894" w14:textId="4523F639" w:rsidR="00AF076E" w:rsidRPr="0018679C" w:rsidRDefault="003A0E02" w:rsidP="004D70AB">
      <w:pPr>
        <w:pStyle w:val="Copy"/>
        <w:rPr>
          <w:lang w:val="pt-BR"/>
        </w:rPr>
      </w:pPr>
      <w:r w:rsidRPr="003A0E02">
        <w:rPr>
          <w:lang w:val="pt-BR"/>
        </w:rPr>
        <w:t>Victorinox AG to rodzinna firma o zasięgu globalnym. Jej dzisiejsze kierownictwo to czwarte pokolenie rodziny założycieli. Siedziba firmy znajduje się w miejscowości Ibach w kantonie Schwyz – w samym sercu Szwajcarii. To tam Karl Elsener I, założyciel firmy, otworzył w 1884 roku zakład produkcji noży i – kilka lat później – opracował legendarny „oryginalny szwajcarski nóż oficerski”. Dzisiaj firma produkuje nie tylko słynne na całym świecie scyzoryki, ale również wysokiej jakości noże domowe i profesjonalne, zegarki, torby i akcesoria podróżne oraz perfumy. W 2005 roku Victorinox przejął firmę Wenger SA z siedzibą w Delémont – renomowanego producenta scyzoryków i zegarków. Scyzoryki Wenger w 2013 roku zostały włączone do kolekcji Victorinox – aktualnie portfolio Wenger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4A0CCDD1" w14:textId="77777777" w:rsidR="00483F00" w:rsidRPr="0018679C" w:rsidRDefault="00483F00" w:rsidP="004D70AB">
      <w:pPr>
        <w:pStyle w:val="Copy"/>
        <w:rPr>
          <w:lang w:val="pt-BR"/>
        </w:rPr>
      </w:pPr>
    </w:p>
    <w:p w14:paraId="34CFF466" w14:textId="778EE512" w:rsidR="009B745F" w:rsidRPr="0018679C" w:rsidRDefault="003A0E02" w:rsidP="004D70AB">
      <w:pPr>
        <w:pStyle w:val="Copy"/>
        <w:rPr>
          <w:rFonts w:ascii="Arial Narrow" w:hAnsi="Arial Narrow"/>
          <w:b/>
          <w:bCs/>
          <w:caps/>
          <w:color w:val="000000"/>
          <w:sz w:val="28"/>
          <w:szCs w:val="32"/>
          <w:lang w:val="pt-BR"/>
        </w:rPr>
      </w:pPr>
      <w:r w:rsidRPr="003A0E02">
        <w:rPr>
          <w:rFonts w:ascii="Arial Narrow" w:hAnsi="Arial Narrow"/>
          <w:b/>
          <w:bCs/>
          <w:caps/>
          <w:color w:val="000000"/>
          <w:sz w:val="28"/>
          <w:szCs w:val="32"/>
          <w:lang w:val="pt-BR"/>
        </w:rPr>
        <w:t>WATCH COMPETENCE CENTER VICTORINOX</w:t>
      </w:r>
    </w:p>
    <w:p w14:paraId="47D08A2E" w14:textId="1611B153" w:rsidR="0040195D" w:rsidRPr="0018679C" w:rsidRDefault="003A0E02" w:rsidP="004D70AB">
      <w:pPr>
        <w:pStyle w:val="Copy"/>
        <w:rPr>
          <w:lang w:val="pt-BR"/>
        </w:rPr>
      </w:pPr>
      <w:r w:rsidRPr="003A0E02">
        <w:rPr>
          <w:lang w:val="pt-BR"/>
        </w:rPr>
        <w:t>Mieszczący się w szwajcarskiej Jurze Watch Competence Center Victorinox projektuje, wytwarza i montuje elementy składowe zegarków. Ośrodek produkuje dla dwóch własnych marek firmy Victorinox – Victorinox Swiss Army oraz Wenger, jak również dla wybranych klientów. Od ponad 130 lat firma Victorinox poszerza swoją wiedzę w zakresie stali szlachetnej, zwanej również stalą inox, cały czas doskonaląc jakość wyrobów, wydajność procesów oraz opłacalność. Dlatego też „Swiss Made” to coś więcej niż znak jakości – to także swoiste zapewnienie naszej firmy o stałym dążeniu do doskonałości.</w:t>
      </w:r>
    </w:p>
    <w:p w14:paraId="73338CD0" w14:textId="77777777" w:rsidR="009B745F" w:rsidRPr="0018679C" w:rsidRDefault="009B745F" w:rsidP="004D70AB">
      <w:pPr>
        <w:pStyle w:val="Copy"/>
        <w:rPr>
          <w:noProof/>
          <w:lang w:val="pt-BR"/>
        </w:rPr>
      </w:pPr>
    </w:p>
    <w:p w14:paraId="74AD2333" w14:textId="77777777" w:rsidR="003061FC" w:rsidRPr="0018679C" w:rsidRDefault="003061FC" w:rsidP="003061FC">
      <w:pPr>
        <w:pStyle w:val="SocialMediaIcons"/>
        <w:rPr>
          <w:sz w:val="28"/>
          <w:szCs w:val="32"/>
          <w:lang w:val="pt-BR"/>
        </w:rPr>
      </w:pPr>
      <w:r w:rsidRPr="0018679C">
        <w:rPr>
          <w:lang w:val="pt-BR"/>
        </w:rPr>
        <mc:AlternateContent>
          <mc:Choice Requires="wpg">
            <w:drawing>
              <wp:inline distT="0" distB="0" distL="0" distR="0" wp14:anchorId="56F707AC" wp14:editId="5DEE4792">
                <wp:extent cx="1036800" cy="176400"/>
                <wp:effectExtent l="0" t="0" r="0" b="0"/>
                <wp:docPr id="1" name="Gruppier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36800" cy="176400"/>
                          <a:chOff x="0" y="0"/>
                          <a:chExt cx="1035050" cy="175895"/>
                        </a:xfrm>
                      </wpg:grpSpPr>
                      <pic:pic xmlns:pic="http://schemas.openxmlformats.org/drawingml/2006/picture">
                        <pic:nvPicPr>
                          <pic:cNvPr id="4" name="Icon Facebook incl. Link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con Twitter incl. Link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17589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con Youtube incl. Link" descr="Ein Bild, das Pfeil enthält.&#10;&#10;Automatisch generierte Beschreibung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15900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con Instagram incl. Link">
                            <a:hlinkClick r:id="rId3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8BEA4C" id="Gruppieren 1" o:spid="_x0000_s1026" style="width:81.65pt;height:13.9pt;mso-position-horizontal-relative:char;mso-position-vertical-relative:line" coordsize="10350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con Facebook incl. Link" o:spid="_x0000_s1027" type="#_x0000_t75" href="http://www.facebook.com/victorinox" style="position:absolute;width:933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" o:button="t">
                  <v:fill o:detectmouseclick="t"/>
                  <v:imagedata r:id="rId45" o:title=""/>
                </v:shape>
                <v:shape id="Icon Twitter incl. Link" o:spid="_x0000_s1028" type="#_x0000_t75" href="https://twitter.com/Victorinox" style="position:absolute;left:2190;width:175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" o:button="t">
                  <v:fill o:detectmouseclick="t"/>
                  <v:imagedata r:id="rId46" o:title=""/>
                </v:shape>
                <v:shape id="Icon Youtube incl. Link" o:spid="_x0000_s1029" type="#_x0000_t75" alt="Ein Bild, das Pfeil enthält.&#10;&#10;Automatisch generierte Beschreibung" href="https://www.youtube.com/Victorinox" style="position:absolute;left:8191;width:215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" o:button="t">
                  <v:fill o:detectmouseclick="t"/>
                  <v:imagedata r:id="rId47" o:title="Ein Bild, das Pfeil enthält"/>
                </v:shape>
                <v:shape id="Icon Instagram incl. Link" o:spid="_x0000_s1030" type="#_x0000_t75" href="https://www.instagram.com/Victorinox" style="position:absolute;left:5238;width:1620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" o:button="t">
                  <v:fill o:detectmouseclick="t"/>
                  <v:imagedata r:id="rId48" o:title=""/>
                </v:shape>
                <w10:anchorlock/>
              </v:group>
            </w:pict>
          </mc:Fallback>
        </mc:AlternateContent>
      </w:r>
    </w:p>
    <w:sectPr w:rsidR="003061FC" w:rsidRPr="0018679C" w:rsidSect="00860ADD">
      <w:type w:val="continuous"/>
      <w:pgSz w:w="11906" w:h="16838" w:code="9"/>
      <w:pgMar w:top="2126" w:right="1077" w:bottom="1503" w:left="1701" w:header="765" w:footer="482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9F678" w14:textId="77777777" w:rsidR="009A0140" w:rsidRDefault="009A0140" w:rsidP="00766366">
      <w:r>
        <w:separator/>
      </w:r>
    </w:p>
  </w:endnote>
  <w:endnote w:type="continuationSeparator" w:id="0">
    <w:p w14:paraId="5905A917" w14:textId="77777777" w:rsidR="009A0140" w:rsidRDefault="009A0140" w:rsidP="0076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7C124" w14:textId="77777777" w:rsidR="00676B8D" w:rsidRDefault="00676B8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D765C" w14:textId="77777777" w:rsidR="00DA2491" w:rsidRPr="00DA2491" w:rsidRDefault="00DA2491" w:rsidP="00DA2491">
    <w:pPr>
      <w:pStyle w:val="Stopka"/>
      <w:tabs>
        <w:tab w:val="clear" w:pos="8789"/>
        <w:tab w:val="right" w:pos="9072"/>
      </w:tabs>
      <w:spacing w:line="180" w:lineRule="exact"/>
      <w:rPr>
        <w:rFonts w:ascii="Arial Narrow" w:hAnsi="Arial Narrow"/>
        <w:b/>
        <w:bCs/>
        <w:caps/>
        <w:sz w:val="15"/>
        <w:szCs w:val="15"/>
      </w:rPr>
    </w:pPr>
    <w:r w:rsidRPr="00DA2491">
      <w:rPr>
        <w:rFonts w:ascii="Arial Narrow" w:hAnsi="Arial Narrow"/>
        <w:b/>
        <w:bCs/>
        <w:caps/>
        <w:sz w:val="15"/>
        <w:szCs w:val="15"/>
      </w:rPr>
      <w:t>Victorinox AG</w:t>
    </w:r>
  </w:p>
  <w:p w14:paraId="1BE297F7" w14:textId="77777777" w:rsidR="00DA2491" w:rsidRDefault="00DA2491" w:rsidP="00DA2491">
    <w:pPr>
      <w:pStyle w:val="Stopka"/>
      <w:tabs>
        <w:tab w:val="clear" w:pos="8789"/>
        <w:tab w:val="right" w:pos="9072"/>
      </w:tabs>
      <w:spacing w:line="180" w:lineRule="exact"/>
    </w:pPr>
    <w:r w:rsidRPr="00DA2491">
      <w:rPr>
        <w:rFonts w:ascii="Arial Narrow" w:hAnsi="Arial Narrow"/>
        <w:sz w:val="15"/>
        <w:szCs w:val="15"/>
      </w:rPr>
      <w:t xml:space="preserve">Schmiedgasse 57, 6438 Ibach-Schwyz, </w:t>
    </w:r>
    <w:proofErr w:type="spellStart"/>
    <w:r w:rsidRPr="00DA2491">
      <w:rPr>
        <w:rFonts w:ascii="Arial Narrow" w:hAnsi="Arial Narrow"/>
        <w:sz w:val="15"/>
        <w:szCs w:val="15"/>
      </w:rPr>
      <w:t>Switzerland</w:t>
    </w:r>
    <w:proofErr w:type="spellEnd"/>
    <w:r w:rsidRPr="00DA2491">
      <w:rPr>
        <w:rFonts w:ascii="Arial Narrow" w:hAnsi="Arial Narrow"/>
        <w:sz w:val="15"/>
        <w:szCs w:val="15"/>
      </w:rPr>
      <w:t>, +41 41 818 12 11, pressoffice.hq@victorinox.com, www.victorinox.com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r w:rsidR="009A0140">
      <w:fldChar w:fldCharType="begin"/>
    </w:r>
    <w:r w:rsidR="009A0140">
      <w:instrText xml:space="preserve"> NUMPAGES  \* Arabic  \* MERGEFORMAT </w:instrText>
    </w:r>
    <w:r w:rsidR="009A0140">
      <w:fldChar w:fldCharType="separate"/>
    </w:r>
    <w:r>
      <w:t>2</w:t>
    </w:r>
    <w:r w:rsidR="009A014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0B433" w14:textId="77777777" w:rsidR="00676B8D" w:rsidRPr="00DA2491" w:rsidRDefault="0086450B" w:rsidP="00DA2491">
    <w:pPr>
      <w:pStyle w:val="Stopka"/>
      <w:tabs>
        <w:tab w:val="clear" w:pos="8789"/>
        <w:tab w:val="right" w:pos="9072"/>
      </w:tabs>
      <w:spacing w:line="180" w:lineRule="exact"/>
      <w:rPr>
        <w:rFonts w:ascii="Arial Narrow" w:hAnsi="Arial Narrow"/>
        <w:b/>
        <w:bCs/>
        <w:caps/>
        <w:sz w:val="15"/>
        <w:szCs w:val="15"/>
      </w:rPr>
    </w:pPr>
    <w:r w:rsidRPr="00DA2491">
      <w:rPr>
        <w:rFonts w:ascii="Arial Narrow" w:hAnsi="Arial Narrow"/>
        <w:b/>
        <w:bCs/>
        <w:caps/>
        <w:sz w:val="15"/>
        <w:szCs w:val="15"/>
      </w:rPr>
      <w:t>Victorinox AG</w:t>
    </w:r>
  </w:p>
  <w:p w14:paraId="148E04D6" w14:textId="77777777" w:rsidR="0086450B" w:rsidRDefault="0086450B" w:rsidP="00DA2491">
    <w:pPr>
      <w:pStyle w:val="Stopka"/>
      <w:tabs>
        <w:tab w:val="clear" w:pos="8789"/>
        <w:tab w:val="right" w:pos="9072"/>
      </w:tabs>
      <w:spacing w:line="180" w:lineRule="exact"/>
    </w:pPr>
    <w:r w:rsidRPr="00DA2491">
      <w:rPr>
        <w:rFonts w:ascii="Arial Narrow" w:hAnsi="Arial Narrow"/>
        <w:sz w:val="15"/>
        <w:szCs w:val="15"/>
      </w:rPr>
      <w:t>Schmiedgasse 57</w:t>
    </w:r>
    <w:r w:rsidR="00FC603A" w:rsidRPr="00DA2491">
      <w:rPr>
        <w:rFonts w:ascii="Arial Narrow" w:hAnsi="Arial Narrow"/>
        <w:sz w:val="15"/>
        <w:szCs w:val="15"/>
      </w:rPr>
      <w:t xml:space="preserve">, </w:t>
    </w:r>
    <w:r w:rsidRPr="00DA2491">
      <w:rPr>
        <w:rFonts w:ascii="Arial Narrow" w:hAnsi="Arial Narrow"/>
        <w:sz w:val="15"/>
        <w:szCs w:val="15"/>
      </w:rPr>
      <w:t>6438 Ibach-Schwyz</w:t>
    </w:r>
    <w:r w:rsidR="00FC603A" w:rsidRPr="00DA2491">
      <w:rPr>
        <w:rFonts w:ascii="Arial Narrow" w:hAnsi="Arial Narrow"/>
        <w:sz w:val="15"/>
        <w:szCs w:val="15"/>
      </w:rPr>
      <w:t xml:space="preserve">, </w:t>
    </w:r>
    <w:proofErr w:type="spellStart"/>
    <w:r w:rsidRPr="00DA2491">
      <w:rPr>
        <w:rFonts w:ascii="Arial Narrow" w:hAnsi="Arial Narrow"/>
        <w:sz w:val="15"/>
        <w:szCs w:val="15"/>
      </w:rPr>
      <w:t>Switzerland</w:t>
    </w:r>
    <w:proofErr w:type="spellEnd"/>
    <w:r w:rsidR="00FC603A" w:rsidRPr="00DA2491">
      <w:rPr>
        <w:rFonts w:ascii="Arial Narrow" w:hAnsi="Arial Narrow"/>
        <w:sz w:val="15"/>
        <w:szCs w:val="15"/>
      </w:rPr>
      <w:t xml:space="preserve">, </w:t>
    </w:r>
    <w:r w:rsidRPr="00DA2491">
      <w:rPr>
        <w:rFonts w:ascii="Arial Narrow" w:hAnsi="Arial Narrow"/>
        <w:sz w:val="15"/>
        <w:szCs w:val="15"/>
      </w:rPr>
      <w:t>+41 41 818 12 11</w:t>
    </w:r>
    <w:r w:rsidR="00FC603A" w:rsidRPr="00DA2491">
      <w:rPr>
        <w:rFonts w:ascii="Arial Narrow" w:hAnsi="Arial Narrow"/>
        <w:sz w:val="15"/>
        <w:szCs w:val="15"/>
      </w:rPr>
      <w:t xml:space="preserve">, pressoffice.hq@victorinox.com, </w:t>
    </w:r>
    <w:r w:rsidRPr="00DA2491">
      <w:rPr>
        <w:rFonts w:ascii="Arial Narrow" w:hAnsi="Arial Narrow"/>
        <w:sz w:val="15"/>
        <w:szCs w:val="15"/>
      </w:rPr>
      <w:t>www.victorinox.com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9A0140">
      <w:fldChar w:fldCharType="begin"/>
    </w:r>
    <w:r w:rsidR="009A0140">
      <w:instrText xml:space="preserve"> NUMPAGES  \* Arabic  \* MERGEFORMAT </w:instrText>
    </w:r>
    <w:r w:rsidR="009A0140">
      <w:fldChar w:fldCharType="separate"/>
    </w:r>
    <w:r>
      <w:rPr>
        <w:noProof/>
      </w:rPr>
      <w:t>2</w:t>
    </w:r>
    <w:r w:rsidR="009A01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BBF33" w14:textId="77777777" w:rsidR="009A0140" w:rsidRDefault="009A0140" w:rsidP="00766366">
      <w:r>
        <w:separator/>
      </w:r>
    </w:p>
  </w:footnote>
  <w:footnote w:type="continuationSeparator" w:id="0">
    <w:p w14:paraId="22CA7417" w14:textId="77777777" w:rsidR="009A0140" w:rsidRDefault="009A0140" w:rsidP="00766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C0017" w14:textId="77777777" w:rsidR="00676B8D" w:rsidRDefault="00676B8D" w:rsidP="00860A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F39BC" w14:textId="77777777" w:rsidR="00676B8D" w:rsidRPr="00860ADD" w:rsidRDefault="00D72135" w:rsidP="00891DC1">
    <w:pPr>
      <w:pStyle w:val="Nagwek"/>
    </w:pPr>
    <w:r>
      <w:drawing>
        <wp:anchor distT="0" distB="0" distL="114300" distR="114300" simplePos="0" relativeHeight="251661312" behindDoc="0" locked="1" layoutInCell="1" allowOverlap="1" wp14:anchorId="6CAC9E99" wp14:editId="354D3D62">
          <wp:simplePos x="0" y="0"/>
          <wp:positionH relativeFrom="column">
            <wp:posOffset>5051425</wp:posOffset>
          </wp:positionH>
          <wp:positionV relativeFrom="paragraph">
            <wp:posOffset>0</wp:posOffset>
          </wp:positionV>
          <wp:extent cx="932400" cy="583200"/>
          <wp:effectExtent l="0" t="0" r="127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x_Logo_Out_ve_pos_P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4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ED65A" w14:textId="77777777" w:rsidR="00663570" w:rsidRPr="00663570" w:rsidRDefault="00663570" w:rsidP="00860ADD">
    <w:pPr>
      <w:pStyle w:val="Nagwek"/>
      <w:rPr>
        <w:lang w:val="en-US"/>
      </w:rPr>
    </w:pPr>
    <w:r w:rsidRPr="00676B8D">
      <w:drawing>
        <wp:anchor distT="0" distB="0" distL="114300" distR="114300" simplePos="0" relativeHeight="251660288" behindDoc="0" locked="1" layoutInCell="1" allowOverlap="1" wp14:anchorId="6F389E5B" wp14:editId="6A200D61">
          <wp:simplePos x="0" y="0"/>
          <wp:positionH relativeFrom="column">
            <wp:posOffset>4271010</wp:posOffset>
          </wp:positionH>
          <wp:positionV relativeFrom="paragraph">
            <wp:posOffset>-168910</wp:posOffset>
          </wp:positionV>
          <wp:extent cx="1843200" cy="1152000"/>
          <wp:effectExtent l="0" t="0" r="508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F84C2C5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2B56022C"/>
    <w:lvl w:ilvl="0">
      <w:start w:val="1"/>
      <w:numFmt w:val="bullet"/>
      <w:pStyle w:val="Listapunktowana4"/>
      <w:lvlText w:val="-"/>
      <w:lvlJc w:val="left"/>
      <w:pPr>
        <w:ind w:left="1721" w:hanging="360"/>
      </w:pPr>
      <w:rPr>
        <w:rFonts w:ascii="Arial" w:hAnsi="Arial" w:hint="default"/>
      </w:rPr>
    </w:lvl>
  </w:abstractNum>
  <w:abstractNum w:abstractNumId="2" w15:restartNumberingAfterBreak="0">
    <w:nsid w:val="FFFFFF82"/>
    <w:multiLevelType w:val="singleLevel"/>
    <w:tmpl w:val="D8827C4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2B6ECAA"/>
    <w:lvl w:ilvl="0">
      <w:start w:val="1"/>
      <w:numFmt w:val="bullet"/>
      <w:pStyle w:val="Listapunktowana2"/>
      <w:lvlText w:val="-"/>
      <w:lvlJc w:val="left"/>
      <w:pPr>
        <w:ind w:left="530" w:hanging="360"/>
      </w:pPr>
      <w:rPr>
        <w:rFonts w:ascii="Arial" w:hAnsi="Arial" w:hint="default"/>
      </w:rPr>
    </w:lvl>
  </w:abstractNum>
  <w:abstractNum w:abstractNumId="4" w15:restartNumberingAfterBreak="0">
    <w:nsid w:val="FFFFFF89"/>
    <w:multiLevelType w:val="singleLevel"/>
    <w:tmpl w:val="3C1E9D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8B6C4C"/>
    <w:multiLevelType w:val="multilevel"/>
    <w:tmpl w:val="33DA90D4"/>
    <w:lvl w:ilvl="0">
      <w:start w:val="1"/>
      <w:numFmt w:val="decimal"/>
      <w:pStyle w:val="Nagwek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untryCode" w:val=" "/>
  </w:docVars>
  <w:rsids>
    <w:rsidRoot w:val="00462DD1"/>
    <w:rsid w:val="0001796A"/>
    <w:rsid w:val="00046195"/>
    <w:rsid w:val="00050292"/>
    <w:rsid w:val="00061B57"/>
    <w:rsid w:val="00075721"/>
    <w:rsid w:val="00084214"/>
    <w:rsid w:val="00084960"/>
    <w:rsid w:val="000A46D3"/>
    <w:rsid w:val="000C45BF"/>
    <w:rsid w:val="000E14AF"/>
    <w:rsid w:val="0010701F"/>
    <w:rsid w:val="00123422"/>
    <w:rsid w:val="0014010B"/>
    <w:rsid w:val="001412A8"/>
    <w:rsid w:val="0018679C"/>
    <w:rsid w:val="001D122D"/>
    <w:rsid w:val="001E4846"/>
    <w:rsid w:val="00210598"/>
    <w:rsid w:val="002642E1"/>
    <w:rsid w:val="00276436"/>
    <w:rsid w:val="00284D4A"/>
    <w:rsid w:val="00293841"/>
    <w:rsid w:val="002A654C"/>
    <w:rsid w:val="002B396F"/>
    <w:rsid w:val="002D3FC3"/>
    <w:rsid w:val="002D4F1B"/>
    <w:rsid w:val="002F41C9"/>
    <w:rsid w:val="00302426"/>
    <w:rsid w:val="003061FC"/>
    <w:rsid w:val="003152EC"/>
    <w:rsid w:val="00316B49"/>
    <w:rsid w:val="00321269"/>
    <w:rsid w:val="00332490"/>
    <w:rsid w:val="00333F90"/>
    <w:rsid w:val="00334623"/>
    <w:rsid w:val="003355E4"/>
    <w:rsid w:val="0035733F"/>
    <w:rsid w:val="00362599"/>
    <w:rsid w:val="003920A6"/>
    <w:rsid w:val="00392903"/>
    <w:rsid w:val="003A0E02"/>
    <w:rsid w:val="0040195D"/>
    <w:rsid w:val="00405E9A"/>
    <w:rsid w:val="00431749"/>
    <w:rsid w:val="00447C60"/>
    <w:rsid w:val="00451A1B"/>
    <w:rsid w:val="004603E5"/>
    <w:rsid w:val="00462DD1"/>
    <w:rsid w:val="00471CAD"/>
    <w:rsid w:val="00483F00"/>
    <w:rsid w:val="004A4031"/>
    <w:rsid w:val="004C62D4"/>
    <w:rsid w:val="004D70AB"/>
    <w:rsid w:val="00533CEA"/>
    <w:rsid w:val="00536ADE"/>
    <w:rsid w:val="00537984"/>
    <w:rsid w:val="00542940"/>
    <w:rsid w:val="00565948"/>
    <w:rsid w:val="005861F4"/>
    <w:rsid w:val="005954C0"/>
    <w:rsid w:val="005A0EBB"/>
    <w:rsid w:val="005F1F9B"/>
    <w:rsid w:val="005F4C55"/>
    <w:rsid w:val="005F7F6C"/>
    <w:rsid w:val="00631087"/>
    <w:rsid w:val="00632F4D"/>
    <w:rsid w:val="0063696C"/>
    <w:rsid w:val="006428B5"/>
    <w:rsid w:val="00662D5F"/>
    <w:rsid w:val="00663570"/>
    <w:rsid w:val="00663851"/>
    <w:rsid w:val="00676B8D"/>
    <w:rsid w:val="00683EC7"/>
    <w:rsid w:val="00686BED"/>
    <w:rsid w:val="006B4A13"/>
    <w:rsid w:val="006B55F4"/>
    <w:rsid w:val="006C4499"/>
    <w:rsid w:val="007001FC"/>
    <w:rsid w:val="00726BA2"/>
    <w:rsid w:val="0074716B"/>
    <w:rsid w:val="00766366"/>
    <w:rsid w:val="00775F29"/>
    <w:rsid w:val="0079440B"/>
    <w:rsid w:val="007A3204"/>
    <w:rsid w:val="007A6622"/>
    <w:rsid w:val="007B0249"/>
    <w:rsid w:val="007D158D"/>
    <w:rsid w:val="0082204D"/>
    <w:rsid w:val="00855B30"/>
    <w:rsid w:val="00860ADD"/>
    <w:rsid w:val="00861F2F"/>
    <w:rsid w:val="0086450B"/>
    <w:rsid w:val="00883A53"/>
    <w:rsid w:val="00887E09"/>
    <w:rsid w:val="00891DC1"/>
    <w:rsid w:val="008A7670"/>
    <w:rsid w:val="008C10C2"/>
    <w:rsid w:val="008E12EA"/>
    <w:rsid w:val="008F667E"/>
    <w:rsid w:val="009079B7"/>
    <w:rsid w:val="00940015"/>
    <w:rsid w:val="00956A2C"/>
    <w:rsid w:val="009A0140"/>
    <w:rsid w:val="009A462B"/>
    <w:rsid w:val="009B745F"/>
    <w:rsid w:val="009B7C0A"/>
    <w:rsid w:val="009F7BBC"/>
    <w:rsid w:val="00A04AD8"/>
    <w:rsid w:val="00A052BD"/>
    <w:rsid w:val="00A31470"/>
    <w:rsid w:val="00A35AEF"/>
    <w:rsid w:val="00A401CC"/>
    <w:rsid w:val="00A71B03"/>
    <w:rsid w:val="00A76135"/>
    <w:rsid w:val="00A90A2F"/>
    <w:rsid w:val="00AB1F76"/>
    <w:rsid w:val="00AC1C3A"/>
    <w:rsid w:val="00AD0088"/>
    <w:rsid w:val="00AD5B02"/>
    <w:rsid w:val="00AF076E"/>
    <w:rsid w:val="00AF0D73"/>
    <w:rsid w:val="00AF3701"/>
    <w:rsid w:val="00AF65E0"/>
    <w:rsid w:val="00B00AEF"/>
    <w:rsid w:val="00B13622"/>
    <w:rsid w:val="00B31326"/>
    <w:rsid w:val="00B533D8"/>
    <w:rsid w:val="00B62777"/>
    <w:rsid w:val="00B64858"/>
    <w:rsid w:val="00B64D4E"/>
    <w:rsid w:val="00B65AE0"/>
    <w:rsid w:val="00B75006"/>
    <w:rsid w:val="00B85A17"/>
    <w:rsid w:val="00BC5080"/>
    <w:rsid w:val="00BD06D4"/>
    <w:rsid w:val="00BD4AC3"/>
    <w:rsid w:val="00C25E68"/>
    <w:rsid w:val="00C32F3C"/>
    <w:rsid w:val="00C92538"/>
    <w:rsid w:val="00C9497F"/>
    <w:rsid w:val="00C96215"/>
    <w:rsid w:val="00C962B3"/>
    <w:rsid w:val="00CA63ED"/>
    <w:rsid w:val="00CD6871"/>
    <w:rsid w:val="00CD6EB8"/>
    <w:rsid w:val="00CE62D2"/>
    <w:rsid w:val="00CF6568"/>
    <w:rsid w:val="00CF6F7F"/>
    <w:rsid w:val="00D10CBA"/>
    <w:rsid w:val="00D23921"/>
    <w:rsid w:val="00D4772F"/>
    <w:rsid w:val="00D6080C"/>
    <w:rsid w:val="00D72135"/>
    <w:rsid w:val="00D76870"/>
    <w:rsid w:val="00D97EAA"/>
    <w:rsid w:val="00DA2491"/>
    <w:rsid w:val="00DA7604"/>
    <w:rsid w:val="00DB3DC2"/>
    <w:rsid w:val="00DC4D04"/>
    <w:rsid w:val="00DC678F"/>
    <w:rsid w:val="00DD1490"/>
    <w:rsid w:val="00DE0FAE"/>
    <w:rsid w:val="00E437B8"/>
    <w:rsid w:val="00E63C2D"/>
    <w:rsid w:val="00E656AE"/>
    <w:rsid w:val="00E8042B"/>
    <w:rsid w:val="00EB3F47"/>
    <w:rsid w:val="00EB5330"/>
    <w:rsid w:val="00EC3E2E"/>
    <w:rsid w:val="00EC5DD1"/>
    <w:rsid w:val="00EE14F3"/>
    <w:rsid w:val="00EE428C"/>
    <w:rsid w:val="00EF5EE7"/>
    <w:rsid w:val="00F03CA0"/>
    <w:rsid w:val="00F12CA8"/>
    <w:rsid w:val="00F40674"/>
    <w:rsid w:val="00F55276"/>
    <w:rsid w:val="00F577BE"/>
    <w:rsid w:val="00F93E48"/>
    <w:rsid w:val="00F96ED6"/>
    <w:rsid w:val="00FA1828"/>
    <w:rsid w:val="00FB0373"/>
    <w:rsid w:val="00FB6E6C"/>
    <w:rsid w:val="00FC603A"/>
    <w:rsid w:val="00FE2C0F"/>
    <w:rsid w:val="00FE3076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95CAA1"/>
  <w15:chartTrackingRefBased/>
  <w15:docId w15:val="{6BB721A3-D14F-411A-8DB9-5181AD08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lang w:val="de-CH" w:eastAsia="de-CH" w:bidi="ar-SA"/>
      </w:rPr>
    </w:rPrDefault>
    <w:pPrDefault>
      <w:pPr>
        <w:spacing w:before="120" w:line="280" w:lineRule="atLeast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2A654C"/>
    <w:pPr>
      <w:spacing w:before="0" w:line="260" w:lineRule="exact"/>
    </w:pPr>
    <w:rPr>
      <w:rFonts w:asciiTheme="minorHAnsi" w:hAnsiTheme="minorHAnsi"/>
      <w:sz w:val="18"/>
    </w:rPr>
  </w:style>
  <w:style w:type="paragraph" w:styleId="Nagwek1">
    <w:name w:val="heading 1"/>
    <w:basedOn w:val="Normalny"/>
    <w:next w:val="Nagwek2"/>
    <w:link w:val="Nagwek1Znak"/>
    <w:rsid w:val="00956A2C"/>
    <w:pPr>
      <w:keepNext/>
      <w:numPr>
        <w:numId w:val="6"/>
      </w:numPr>
      <w:spacing w:before="240" w:line="320" w:lineRule="atLeast"/>
      <w:outlineLvl w:val="0"/>
    </w:pPr>
    <w:rPr>
      <w:rFonts w:eastAsiaTheme="majorEastAsia" w:cstheme="majorBidi"/>
      <w:b/>
      <w:bCs/>
      <w:color w:val="B10034" w:themeColor="accent1"/>
      <w:sz w:val="24"/>
      <w:szCs w:val="28"/>
      <w:lang w:eastAsia="de-DE"/>
    </w:rPr>
  </w:style>
  <w:style w:type="paragraph" w:styleId="Nagwek2">
    <w:name w:val="heading 2"/>
    <w:basedOn w:val="Normalny"/>
    <w:next w:val="Normalny"/>
    <w:link w:val="Nagwek2Znak"/>
    <w:unhideWhenUsed/>
    <w:rsid w:val="00956A2C"/>
    <w:pPr>
      <w:numPr>
        <w:ilvl w:val="1"/>
        <w:numId w:val="6"/>
      </w:numPr>
      <w:spacing w:before="120" w:line="280" w:lineRule="atLeast"/>
      <w:outlineLvl w:val="1"/>
    </w:pPr>
    <w:rPr>
      <w:rFonts w:eastAsiaTheme="majorEastAsia" w:cstheme="majorBidi"/>
      <w:b/>
      <w:bCs/>
      <w:szCs w:val="26"/>
      <w:lang w:eastAsia="de-DE"/>
    </w:rPr>
  </w:style>
  <w:style w:type="paragraph" w:styleId="Nagwek3">
    <w:name w:val="heading 3"/>
    <w:basedOn w:val="Normalny"/>
    <w:next w:val="Normalny"/>
    <w:link w:val="Nagwek3Znak"/>
    <w:unhideWhenUsed/>
    <w:rsid w:val="00956A2C"/>
    <w:pPr>
      <w:numPr>
        <w:ilvl w:val="2"/>
        <w:numId w:val="6"/>
      </w:numPr>
      <w:spacing w:before="120" w:line="280" w:lineRule="atLeast"/>
      <w:outlineLvl w:val="2"/>
    </w:pPr>
    <w:rPr>
      <w:rFonts w:eastAsiaTheme="majorEastAsia" w:cstheme="majorBidi"/>
      <w:bCs/>
      <w:szCs w:val="24"/>
      <w:lang w:eastAsia="de-DE"/>
    </w:rPr>
  </w:style>
  <w:style w:type="paragraph" w:styleId="Nagwek4">
    <w:name w:val="heading 4"/>
    <w:basedOn w:val="Normalny"/>
    <w:link w:val="Nagwek4Znak"/>
    <w:unhideWhenUsed/>
    <w:rsid w:val="009F7BBC"/>
    <w:pPr>
      <w:spacing w:before="60"/>
      <w:outlineLvl w:val="3"/>
    </w:pPr>
    <w:rPr>
      <w:rFonts w:eastAsiaTheme="majorEastAsia" w:cstheme="majorBidi"/>
      <w:bCs/>
      <w:iCs/>
      <w:szCs w:val="24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e1">
    <w:name w:val="Liste1"/>
    <w:basedOn w:val="Normalny"/>
    <w:rsid w:val="000E14AF"/>
    <w:pPr>
      <w:tabs>
        <w:tab w:val="left" w:pos="284"/>
      </w:tabs>
    </w:pPr>
    <w:rPr>
      <w:kern w:val="2"/>
      <w:lang w:eastAsia="de-DE"/>
    </w:rPr>
  </w:style>
  <w:style w:type="paragraph" w:styleId="Listapunktowana">
    <w:name w:val="List Bullet"/>
    <w:aliases w:val="Bullets"/>
    <w:basedOn w:val="Normalny"/>
    <w:uiPriority w:val="1"/>
    <w:qFormat/>
    <w:rsid w:val="00F577BE"/>
    <w:pPr>
      <w:numPr>
        <w:numId w:val="1"/>
      </w:numPr>
      <w:contextualSpacing/>
    </w:pPr>
  </w:style>
  <w:style w:type="character" w:styleId="Hipercze">
    <w:name w:val="Hyperlink"/>
    <w:basedOn w:val="Domylnaczcionkaakapitu"/>
    <w:uiPriority w:val="99"/>
    <w:rsid w:val="00302426"/>
    <w:rPr>
      <w:color w:val="333333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956A2C"/>
    <w:rPr>
      <w:rFonts w:asciiTheme="minorHAnsi" w:eastAsiaTheme="majorEastAsia" w:hAnsiTheme="minorHAnsi" w:cstheme="majorBidi"/>
      <w:b/>
      <w:bCs/>
      <w:color w:val="B10034" w:themeColor="accent1"/>
      <w:sz w:val="24"/>
      <w:szCs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956A2C"/>
    <w:rPr>
      <w:rFonts w:asciiTheme="minorHAnsi" w:eastAsiaTheme="majorEastAsia" w:hAnsiTheme="minorHAnsi" w:cstheme="majorBidi"/>
      <w:b/>
      <w:bCs/>
      <w:sz w:val="18"/>
      <w:szCs w:val="26"/>
      <w:lang w:eastAsia="de-DE"/>
    </w:rPr>
  </w:style>
  <w:style w:type="character" w:customStyle="1" w:styleId="Nagwek3Znak">
    <w:name w:val="Nagłówek 3 Znak"/>
    <w:basedOn w:val="Domylnaczcionkaakapitu"/>
    <w:link w:val="Nagwek3"/>
    <w:rsid w:val="00956A2C"/>
    <w:rPr>
      <w:rFonts w:asciiTheme="minorHAnsi" w:eastAsiaTheme="majorEastAsia" w:hAnsiTheme="minorHAnsi" w:cstheme="majorBidi"/>
      <w:bCs/>
      <w:sz w:val="18"/>
      <w:szCs w:val="24"/>
      <w:lang w:eastAsia="de-DE"/>
    </w:rPr>
  </w:style>
  <w:style w:type="character" w:customStyle="1" w:styleId="Nagwek4Znak">
    <w:name w:val="Nagłówek 4 Znak"/>
    <w:basedOn w:val="Domylnaczcionkaakapitu"/>
    <w:link w:val="Nagwek4"/>
    <w:rsid w:val="009F7BBC"/>
    <w:rPr>
      <w:rFonts w:eastAsiaTheme="majorEastAsia" w:cstheme="majorBidi"/>
      <w:bCs/>
      <w:iCs/>
      <w:szCs w:val="24"/>
      <w:lang w:eastAsia="de-DE"/>
    </w:rPr>
  </w:style>
  <w:style w:type="paragraph" w:styleId="Listapunktowana2">
    <w:name w:val="List Bullet 2"/>
    <w:basedOn w:val="Normalny"/>
    <w:uiPriority w:val="1"/>
    <w:rsid w:val="00F12CA8"/>
    <w:pPr>
      <w:numPr>
        <w:numId w:val="2"/>
      </w:numPr>
      <w:ind w:left="1191" w:hanging="170"/>
      <w:contextualSpacing/>
    </w:pPr>
  </w:style>
  <w:style w:type="paragraph" w:styleId="Spistreci1">
    <w:name w:val="toc 1"/>
    <w:basedOn w:val="Normalny"/>
    <w:next w:val="Normalny"/>
    <w:uiPriority w:val="39"/>
    <w:unhideWhenUsed/>
    <w:rsid w:val="00302426"/>
    <w:pPr>
      <w:tabs>
        <w:tab w:val="left" w:pos="709"/>
        <w:tab w:val="right" w:pos="8778"/>
      </w:tabs>
      <w:spacing w:before="240"/>
      <w:ind w:left="709" w:hanging="709"/>
    </w:pPr>
    <w:rPr>
      <w:b/>
      <w:kern w:val="2"/>
      <w:lang w:eastAsia="de-DE"/>
    </w:rPr>
  </w:style>
  <w:style w:type="paragraph" w:styleId="Spistreci2">
    <w:name w:val="toc 2"/>
    <w:basedOn w:val="Normalny"/>
    <w:next w:val="Normalny"/>
    <w:uiPriority w:val="39"/>
    <w:unhideWhenUsed/>
    <w:rsid w:val="00302426"/>
    <w:pPr>
      <w:tabs>
        <w:tab w:val="left" w:pos="709"/>
        <w:tab w:val="right" w:pos="8778"/>
      </w:tabs>
      <w:ind w:left="709" w:hanging="709"/>
    </w:pPr>
    <w:rPr>
      <w:kern w:val="2"/>
      <w:lang w:eastAsia="de-DE"/>
    </w:rPr>
  </w:style>
  <w:style w:type="paragraph" w:styleId="Nagwek">
    <w:name w:val="header"/>
    <w:basedOn w:val="Normalny"/>
    <w:link w:val="NagwekZnak"/>
    <w:semiHidden/>
    <w:rsid w:val="00860ADD"/>
    <w:pPr>
      <w:tabs>
        <w:tab w:val="center" w:pos="4536"/>
      </w:tabs>
    </w:pPr>
    <w:rPr>
      <w:rFonts w:ascii="Arial Narrow" w:hAnsi="Arial Narrow"/>
      <w:caps/>
      <w:noProof/>
      <w:sz w:val="24"/>
      <w:szCs w:val="24"/>
    </w:rPr>
  </w:style>
  <w:style w:type="character" w:customStyle="1" w:styleId="NagwekZnak">
    <w:name w:val="Nagłówek Znak"/>
    <w:basedOn w:val="Domylnaczcionkaakapitu"/>
    <w:link w:val="Nagwek"/>
    <w:semiHidden/>
    <w:rsid w:val="00EB5330"/>
    <w:rPr>
      <w:rFonts w:ascii="Arial Narrow" w:hAnsi="Arial Narrow"/>
      <w:caps/>
      <w:noProof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DA2491"/>
    <w:pPr>
      <w:tabs>
        <w:tab w:val="right" w:pos="8789"/>
      </w:tabs>
    </w:pPr>
    <w:rPr>
      <w:kern w:val="2"/>
      <w:szCs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A2491"/>
    <w:rPr>
      <w:rFonts w:asciiTheme="minorHAnsi" w:hAnsiTheme="minorHAnsi"/>
      <w:kern w:val="2"/>
      <w:sz w:val="18"/>
      <w:szCs w:val="14"/>
      <w:lang w:eastAsia="de-DE"/>
    </w:rPr>
  </w:style>
  <w:style w:type="paragraph" w:styleId="Listapunktowana3">
    <w:name w:val="List Bullet 3"/>
    <w:basedOn w:val="Normalny"/>
    <w:uiPriority w:val="1"/>
    <w:rsid w:val="00F12CA8"/>
    <w:pPr>
      <w:numPr>
        <w:numId w:val="3"/>
      </w:numPr>
      <w:ind w:left="1361" w:hanging="170"/>
      <w:contextualSpacing/>
    </w:pPr>
  </w:style>
  <w:style w:type="paragraph" w:styleId="Listapunktowana4">
    <w:name w:val="List Bullet 4"/>
    <w:basedOn w:val="Normalny"/>
    <w:uiPriority w:val="1"/>
    <w:rsid w:val="00F12CA8"/>
    <w:pPr>
      <w:numPr>
        <w:numId w:val="4"/>
      </w:numPr>
      <w:ind w:left="1531" w:hanging="170"/>
      <w:contextualSpacing/>
    </w:pPr>
  </w:style>
  <w:style w:type="paragraph" w:styleId="Listapunktowana5">
    <w:name w:val="List Bullet 5"/>
    <w:basedOn w:val="Normalny"/>
    <w:uiPriority w:val="1"/>
    <w:rsid w:val="00F12CA8"/>
    <w:pPr>
      <w:numPr>
        <w:numId w:val="5"/>
      </w:numPr>
      <w:ind w:left="1701" w:hanging="170"/>
      <w:contextualSpacing/>
    </w:pPr>
  </w:style>
  <w:style w:type="paragraph" w:styleId="Spistreci3">
    <w:name w:val="toc 3"/>
    <w:basedOn w:val="Spistreci2"/>
    <w:next w:val="Normalny"/>
    <w:uiPriority w:val="39"/>
    <w:unhideWhenUsed/>
    <w:rsid w:val="00302426"/>
  </w:style>
  <w:style w:type="paragraph" w:styleId="Nagwekspisutreci">
    <w:name w:val="TOC Heading"/>
    <w:basedOn w:val="Nagwek1"/>
    <w:next w:val="Normalny"/>
    <w:uiPriority w:val="39"/>
    <w:unhideWhenUsed/>
    <w:rsid w:val="00302426"/>
    <w:pPr>
      <w:keepLines/>
      <w:numPr>
        <w:numId w:val="0"/>
      </w:numPr>
      <w:outlineLvl w:val="9"/>
    </w:pPr>
    <w:rPr>
      <w:bCs w:val="0"/>
      <w:sz w:val="22"/>
      <w:szCs w:val="32"/>
      <w:lang w:eastAsia="de-CH"/>
    </w:rPr>
  </w:style>
  <w:style w:type="paragraph" w:styleId="Tekstpodstawowy">
    <w:name w:val="Body Text"/>
    <w:basedOn w:val="Normalny"/>
    <w:link w:val="TekstpodstawowyZnak"/>
    <w:unhideWhenUsed/>
    <w:rsid w:val="00B64D4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64D4E"/>
    <w:rPr>
      <w:rFonts w:asciiTheme="minorHAnsi" w:eastAsiaTheme="minorEastAsia" w:hAnsiTheme="minorHAnsi"/>
    </w:rPr>
  </w:style>
  <w:style w:type="paragraph" w:customStyle="1" w:styleId="Copy">
    <w:name w:val="Copy"/>
    <w:basedOn w:val="Normalny"/>
    <w:qFormat/>
    <w:rsid w:val="00DA2491"/>
    <w:pPr>
      <w:ind w:left="851"/>
    </w:pPr>
  </w:style>
  <w:style w:type="paragraph" w:customStyle="1" w:styleId="TitleCopy">
    <w:name w:val="Title Copy"/>
    <w:basedOn w:val="Copy"/>
    <w:qFormat/>
    <w:rsid w:val="00A04AD8"/>
    <w:rPr>
      <w:b/>
      <w:bCs/>
    </w:rPr>
  </w:style>
  <w:style w:type="paragraph" w:customStyle="1" w:styleId="PRIMARYHEADLINE">
    <w:name w:val="PRIMARY HEADLINE"/>
    <w:basedOn w:val="TitleCopy"/>
    <w:uiPriority w:val="2"/>
    <w:qFormat/>
    <w:rsid w:val="00FB6E6C"/>
    <w:pPr>
      <w:spacing w:line="280" w:lineRule="exact"/>
      <w:ind w:left="0"/>
    </w:pPr>
    <w:rPr>
      <w:rFonts w:ascii="Arial Narrow" w:hAnsi="Arial Narrow"/>
      <w:caps/>
      <w:color w:val="B10034"/>
      <w:sz w:val="28"/>
      <w:szCs w:val="32"/>
    </w:rPr>
  </w:style>
  <w:style w:type="paragraph" w:customStyle="1" w:styleId="SECONDARYHEADLINE">
    <w:name w:val="SECONDARY HEADLINE"/>
    <w:basedOn w:val="TitleCopy"/>
    <w:uiPriority w:val="2"/>
    <w:qFormat/>
    <w:rsid w:val="00FB6E6C"/>
    <w:pPr>
      <w:spacing w:line="440" w:lineRule="exact"/>
      <w:ind w:left="0"/>
    </w:pPr>
    <w:rPr>
      <w:rFonts w:ascii="Arial Narrow" w:hAnsi="Arial Narrow"/>
      <w:caps/>
      <w:color w:val="000000"/>
      <w:sz w:val="44"/>
      <w:szCs w:val="48"/>
    </w:rPr>
  </w:style>
  <w:style w:type="paragraph" w:customStyle="1" w:styleId="SUBHEADLINEBOLD">
    <w:name w:val="SUBHEADLINE BOLD"/>
    <w:basedOn w:val="TitleCopy"/>
    <w:uiPriority w:val="2"/>
    <w:qFormat/>
    <w:rsid w:val="00E656AE"/>
    <w:pPr>
      <w:spacing w:before="260" w:line="240" w:lineRule="auto"/>
    </w:pPr>
    <w:rPr>
      <w:rFonts w:ascii="Arial Narrow" w:hAnsi="Arial Narrow"/>
      <w:caps/>
      <w:color w:val="000000"/>
      <w:sz w:val="28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450B"/>
    <w:rPr>
      <w:color w:val="605E5C"/>
      <w:shd w:val="clear" w:color="auto" w:fill="E1DFDD"/>
    </w:rPr>
  </w:style>
  <w:style w:type="paragraph" w:customStyle="1" w:styleId="Lead">
    <w:name w:val="Lead"/>
    <w:basedOn w:val="Copy"/>
    <w:uiPriority w:val="3"/>
    <w:qFormat/>
    <w:rsid w:val="00FB6E6C"/>
    <w:pPr>
      <w:spacing w:before="260" w:line="300" w:lineRule="atLeast"/>
    </w:pPr>
    <w:rPr>
      <w:rFonts w:ascii="Arial Narrow" w:hAnsi="Arial Narrow"/>
      <w:sz w:val="24"/>
      <w:szCs w:val="24"/>
      <w:lang w:val="en-US"/>
    </w:rPr>
  </w:style>
  <w:style w:type="paragraph" w:customStyle="1" w:styleId="CaptionTitle">
    <w:name w:val="Caption Title"/>
    <w:basedOn w:val="Copy"/>
    <w:uiPriority w:val="4"/>
    <w:qFormat/>
    <w:rsid w:val="002D4F1B"/>
    <w:pPr>
      <w:spacing w:line="200" w:lineRule="exact"/>
    </w:pPr>
    <w:rPr>
      <w:b/>
      <w:bCs/>
      <w:sz w:val="16"/>
      <w:szCs w:val="18"/>
      <w:lang w:val="en-US"/>
    </w:rPr>
  </w:style>
  <w:style w:type="paragraph" w:customStyle="1" w:styleId="CaptionCopy">
    <w:name w:val="Caption Copy"/>
    <w:basedOn w:val="Copy"/>
    <w:uiPriority w:val="4"/>
    <w:qFormat/>
    <w:rsid w:val="002D4F1B"/>
    <w:pPr>
      <w:spacing w:line="200" w:lineRule="exact"/>
    </w:pPr>
    <w:rPr>
      <w:sz w:val="16"/>
      <w:szCs w:val="18"/>
      <w:lang w:val="en-US"/>
    </w:rPr>
  </w:style>
  <w:style w:type="paragraph" w:customStyle="1" w:styleId="VX14ptSubheadline1VictorinoxARIALContent">
    <w:name w:val="VX_14pt_Subheadline_1 (Victorinox_ARIAL:Content)"/>
    <w:basedOn w:val="Normalny"/>
    <w:uiPriority w:val="99"/>
    <w:rsid w:val="0074716B"/>
    <w:pPr>
      <w:autoSpaceDE w:val="0"/>
      <w:autoSpaceDN w:val="0"/>
      <w:adjustRightInd w:val="0"/>
      <w:spacing w:before="260"/>
      <w:textAlignment w:val="center"/>
    </w:pPr>
    <w:rPr>
      <w:rFonts w:ascii="Arial Narrow Bold" w:hAnsi="Arial Narrow Bold" w:cs="Arial Narrow Bold"/>
      <w:b/>
      <w:bCs/>
      <w:caps/>
      <w:color w:val="000000"/>
      <w:sz w:val="28"/>
      <w:szCs w:val="28"/>
      <w:lang w:val="en-GB"/>
    </w:rPr>
  </w:style>
  <w:style w:type="paragraph" w:customStyle="1" w:styleId="VX9ptCopyVictorinoxARIALContent">
    <w:name w:val="VX_9pt_Copy (Victorinox_ARIAL:Content)"/>
    <w:basedOn w:val="Normalny"/>
    <w:uiPriority w:val="99"/>
    <w:rsid w:val="0074716B"/>
    <w:pPr>
      <w:autoSpaceDE w:val="0"/>
      <w:autoSpaceDN w:val="0"/>
      <w:adjustRightInd w:val="0"/>
      <w:textAlignment w:val="center"/>
    </w:pPr>
    <w:rPr>
      <w:rFonts w:ascii="Arial" w:hAnsi="Arial" w:cs="Arial"/>
      <w:color w:val="000000"/>
      <w:szCs w:val="18"/>
      <w:lang w:val="en-GB"/>
    </w:rPr>
  </w:style>
  <w:style w:type="paragraph" w:customStyle="1" w:styleId="Pa1">
    <w:name w:val="Pa1"/>
    <w:basedOn w:val="Normalny"/>
    <w:next w:val="Normalny"/>
    <w:uiPriority w:val="99"/>
    <w:rsid w:val="00E656AE"/>
    <w:pPr>
      <w:autoSpaceDE w:val="0"/>
      <w:autoSpaceDN w:val="0"/>
      <w:adjustRightInd w:val="0"/>
      <w:spacing w:line="281" w:lineRule="atLeast"/>
    </w:pPr>
    <w:rPr>
      <w:rFonts w:ascii="Arial Narrow" w:hAnsi="Arial Narrow"/>
      <w:sz w:val="24"/>
      <w:szCs w:val="24"/>
    </w:rPr>
  </w:style>
  <w:style w:type="paragraph" w:customStyle="1" w:styleId="Pa2">
    <w:name w:val="Pa2"/>
    <w:basedOn w:val="Normalny"/>
    <w:next w:val="Normalny"/>
    <w:uiPriority w:val="99"/>
    <w:rsid w:val="00E656AE"/>
    <w:pPr>
      <w:autoSpaceDE w:val="0"/>
      <w:autoSpaceDN w:val="0"/>
      <w:adjustRightInd w:val="0"/>
      <w:spacing w:line="181" w:lineRule="atLeast"/>
    </w:pPr>
    <w:rPr>
      <w:rFonts w:ascii="Arial Narrow" w:hAnsi="Arial Narrow"/>
      <w:sz w:val="24"/>
      <w:szCs w:val="24"/>
    </w:rPr>
  </w:style>
  <w:style w:type="character" w:customStyle="1" w:styleId="A3">
    <w:name w:val="A3"/>
    <w:uiPriority w:val="99"/>
    <w:semiHidden/>
    <w:rsid w:val="00E656AE"/>
    <w:rPr>
      <w:rFonts w:ascii="Arial" w:hAnsi="Arial" w:cs="Arial"/>
      <w:color w:val="221E1F"/>
      <w:sz w:val="18"/>
      <w:szCs w:val="18"/>
      <w:u w:val="single"/>
    </w:rPr>
  </w:style>
  <w:style w:type="paragraph" w:customStyle="1" w:styleId="SUBHEADLINEREGULAR">
    <w:name w:val="SUBHEADLINE REGULAR"/>
    <w:basedOn w:val="SUBHEADLINEBOLD"/>
    <w:uiPriority w:val="2"/>
    <w:qFormat/>
    <w:rsid w:val="00E656AE"/>
    <w:rPr>
      <w:b w:val="0"/>
      <w:bCs w:val="0"/>
      <w:lang w:val="en-US"/>
    </w:rPr>
  </w:style>
  <w:style w:type="character" w:styleId="Tekstzastpczy">
    <w:name w:val="Placeholder Text"/>
    <w:basedOn w:val="Domylnaczcionkaakapitu"/>
    <w:uiPriority w:val="99"/>
    <w:semiHidden/>
    <w:rsid w:val="00E656AE"/>
    <w:rPr>
      <w:color w:val="808080"/>
    </w:rPr>
  </w:style>
  <w:style w:type="paragraph" w:customStyle="1" w:styleId="Image1stPage">
    <w:name w:val="Image 1stPage"/>
    <w:basedOn w:val="Normalny"/>
    <w:rsid w:val="00D76870"/>
    <w:pPr>
      <w:spacing w:before="680" w:after="680" w:line="240" w:lineRule="auto"/>
    </w:pPr>
    <w:rPr>
      <w:lang w:val="en-US"/>
    </w:rPr>
  </w:style>
  <w:style w:type="paragraph" w:customStyle="1" w:styleId="ImageFollowingPages">
    <w:name w:val="Image FollowingPages"/>
    <w:basedOn w:val="Image1stPage"/>
    <w:rsid w:val="00D76870"/>
    <w:pPr>
      <w:spacing w:before="510" w:after="0"/>
      <w:ind w:left="851"/>
    </w:pPr>
  </w:style>
  <w:style w:type="paragraph" w:customStyle="1" w:styleId="SocialMediaIcons">
    <w:name w:val="SocialMediaIcons"/>
    <w:basedOn w:val="Copy"/>
    <w:rsid w:val="003061FC"/>
    <w:pPr>
      <w:spacing w:line="240" w:lineRule="auto"/>
    </w:pPr>
    <w:rPr>
      <w:noProof/>
      <w:lang w:val="en-US"/>
    </w:rPr>
  </w:style>
  <w:style w:type="paragraph" w:styleId="Tekstdymka">
    <w:name w:val="Balloon Text"/>
    <w:basedOn w:val="Normalny"/>
    <w:link w:val="TekstdymkaZnak"/>
    <w:semiHidden/>
    <w:unhideWhenUsed/>
    <w:rsid w:val="00E8042B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8042B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semiHidden/>
    <w:unhideWhenUsed/>
    <w:rsid w:val="00E8042B"/>
    <w:rPr>
      <w:color w:val="333333" w:themeColor="followedHyperlink"/>
      <w:u w:val="single"/>
    </w:rPr>
  </w:style>
  <w:style w:type="table" w:styleId="Tabela-Siatka">
    <w:name w:val="Table Grid"/>
    <w:basedOn w:val="Standardowy"/>
    <w:uiPriority w:val="59"/>
    <w:rsid w:val="00E8042B"/>
    <w:pPr>
      <w:spacing w:before="0" w:line="240" w:lineRule="auto"/>
    </w:pPr>
    <w:rPr>
      <w:rFonts w:ascii="Times New Roman" w:eastAsia="Times New Roman" w:hAnsi="Times New Roman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semiHidden/>
    <w:unhideWhenUsed/>
    <w:rsid w:val="00E804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8042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8042B"/>
    <w:rPr>
      <w:rFonts w:asciiTheme="minorHAnsi" w:hAnsiTheme="minorHAnsi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804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8042B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26" Type="http://schemas.openxmlformats.org/officeDocument/2006/relationships/image" Target="media/image12.png"/><Relationship Id="rId39" Type="http://schemas.openxmlformats.org/officeDocument/2006/relationships/hyperlink" Target="https://www.instagram.com/Victorinox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7" Type="http://schemas.openxmlformats.org/officeDocument/2006/relationships/image" Target="media/image120.png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hyperlink" Target="https://mediahub.victorinox.com/smartViews/view?view=Victorinox%20I.N.O.X.%20V%202021" TargetMode="External"/><Relationship Id="rId37" Type="http://schemas.openxmlformats.org/officeDocument/2006/relationships/hyperlink" Target="https://www.youtube.com/Victorinox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100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twitter.com/Victorinox" TargetMode="External"/><Relationship Id="rId48" Type="http://schemas.openxmlformats.org/officeDocument/2006/relationships/image" Target="media/image130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hyperlink" Target="http://www.facebook.com/victorinox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110.png"/><Relationship Id="rId20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65344D7BC834DCA8AF34322AC1A74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E2A78F-D711-4BEA-959C-5C946434685D}"/>
      </w:docPartPr>
      <w:docPartBody>
        <w:p w:rsidR="00F664F7" w:rsidRDefault="00F664F7">
          <w:pPr>
            <w:pStyle w:val="765344D7BC834DCA8AF34322AC1A745E"/>
          </w:pPr>
          <w:r>
            <w:rPr>
              <w:rStyle w:val="Tekstzastpczy"/>
            </w:rPr>
            <w:t>Insert Primary Headline</w:t>
          </w:r>
        </w:p>
      </w:docPartBody>
    </w:docPart>
    <w:docPart>
      <w:docPartPr>
        <w:name w:val="7B42DB9BA1934B1EA545ABC3C6CFF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053A1-9742-49A5-9943-CD44293C81A7}"/>
      </w:docPartPr>
      <w:docPartBody>
        <w:p w:rsidR="00F664F7" w:rsidRDefault="00F664F7">
          <w:pPr>
            <w:pStyle w:val="7B42DB9BA1934B1EA545ABC3C6CFFFFC"/>
          </w:pPr>
          <w:r>
            <w:rPr>
              <w:rStyle w:val="Tekstzastpczy"/>
            </w:rPr>
            <w:t>Insert Secondary Headline</w:t>
          </w:r>
          <w:r w:rsidRPr="00D324C1">
            <w:rPr>
              <w:rStyle w:val="Tekstzastpczy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F7"/>
    <w:rsid w:val="00340980"/>
    <w:rsid w:val="00344DC0"/>
    <w:rsid w:val="004D3909"/>
    <w:rsid w:val="00F6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765344D7BC834DCA8AF34322AC1A745E">
    <w:name w:val="765344D7BC834DCA8AF34322AC1A745E"/>
  </w:style>
  <w:style w:type="paragraph" w:customStyle="1" w:styleId="7B42DB9BA1934B1EA545ABC3C6CFFFFC">
    <w:name w:val="7B42DB9BA1934B1EA545ABC3C6CFFF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efault Theme">
  <a:themeElements>
    <a:clrScheme name="Victorinox">
      <a:dk1>
        <a:srgbClr val="000000"/>
      </a:dk1>
      <a:lt1>
        <a:srgbClr val="FFFFFF"/>
      </a:lt1>
      <a:dk2>
        <a:srgbClr val="000000"/>
      </a:dk2>
      <a:lt2>
        <a:srgbClr val="CCCCCC"/>
      </a:lt2>
      <a:accent1>
        <a:srgbClr val="B10034"/>
      </a:accent1>
      <a:accent2>
        <a:srgbClr val="CCCCCC"/>
      </a:accent2>
      <a:accent3>
        <a:srgbClr val="808080"/>
      </a:accent3>
      <a:accent4>
        <a:srgbClr val="333333"/>
      </a:accent4>
      <a:accent5>
        <a:srgbClr val="000000"/>
      </a:accent5>
      <a:accent6>
        <a:srgbClr val="EDE8C4"/>
      </a:accent6>
      <a:hlink>
        <a:srgbClr val="333333"/>
      </a:hlink>
      <a:folHlink>
        <a:srgbClr val="333333"/>
      </a:folHlink>
    </a:clrScheme>
    <a:fontScheme name="Victorinox">
      <a:majorFont>
        <a:latin typeface="Arial"/>
        <a:ea typeface="Microsoft JhengHei"/>
        <a:cs typeface=""/>
      </a:majorFont>
      <a:minorFont>
        <a:latin typeface="Arial"/>
        <a:ea typeface="Microsoft JhengHei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rgbClr val="B10034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2000" b="0" i="0" u="none" strike="noStrike" cap="none" normalizeH="0" baseline="0" smtClean="0">
            <a:ln>
              <a:noFill/>
            </a:ln>
            <a:solidFill>
              <a:srgbClr val="000000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rgbClr val="B10034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2000" b="0" i="0" u="none" strike="noStrike" cap="none" normalizeH="0" baseline="0" smtClean="0">
            <a:ln>
              <a:noFill/>
            </a:ln>
            <a:solidFill>
              <a:srgbClr val="000000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Victorinox 1">
        <a:dk1>
          <a:srgbClr val="000000"/>
        </a:dk1>
        <a:lt1>
          <a:srgbClr val="FFFFFF"/>
        </a:lt1>
        <a:dk2>
          <a:srgbClr val="000000"/>
        </a:dk2>
        <a:lt2>
          <a:srgbClr val="EDE8C4"/>
        </a:lt2>
        <a:accent1>
          <a:srgbClr val="B10034"/>
        </a:accent1>
        <a:accent2>
          <a:srgbClr val="333333"/>
        </a:accent2>
        <a:accent3>
          <a:srgbClr val="FFFFFF"/>
        </a:accent3>
        <a:accent4>
          <a:srgbClr val="000000"/>
        </a:accent4>
        <a:accent5>
          <a:srgbClr val="D5AAAE"/>
        </a:accent5>
        <a:accent6>
          <a:srgbClr val="2D2D2D"/>
        </a:accent6>
        <a:hlink>
          <a:srgbClr val="666666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Default Theme" id="{32C3F1B4-A504-43A0-8537-43DD0025C1C0}" vid="{FA17183A-6F14-4C22-ACED-55B96B2D874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7B666FA4E89A42B7FFC09FDCFA30A0" ma:contentTypeVersion="13" ma:contentTypeDescription="Ein neues Dokument erstellen." ma:contentTypeScope="" ma:versionID="1e06581fcdb3d40e775d41b2b7640a79">
  <xsd:schema xmlns:xsd="http://www.w3.org/2001/XMLSchema" xmlns:xs="http://www.w3.org/2001/XMLSchema" xmlns:p="http://schemas.microsoft.com/office/2006/metadata/properties" xmlns:ns3="d534ec53-9084-4d7e-ab14-b63f8e39ed44" xmlns:ns4="0bfb1727-3837-47d2-b8df-bbe61d1d24e6" targetNamespace="http://schemas.microsoft.com/office/2006/metadata/properties" ma:root="true" ma:fieldsID="65b719e2f304973726ff81724816e66d" ns3:_="" ns4:_="">
    <xsd:import namespace="d534ec53-9084-4d7e-ab14-b63f8e39ed44"/>
    <xsd:import namespace="0bfb1727-3837-47d2-b8df-bbe61d1d24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4ec53-9084-4d7e-ab14-b63f8e39e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b1727-3837-47d2-b8df-bbe61d1d24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B4C2B2-BD68-42C5-B281-C3A3E952A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8EF571-8959-404A-9DCB-A741DC760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4ec53-9084-4d7e-ab14-b63f8e39ed44"/>
    <ds:schemaRef ds:uri="0bfb1727-3837-47d2-b8df-bbe61d1d24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F4FCEF-1371-4252-9260-F23940CC8F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088372-9E12-485C-A7BD-793AEF117D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759</Words>
  <Characters>4558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Victorinox AG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Brugger</dc:creator>
  <cp:keywords/>
  <dc:description/>
  <cp:lastModifiedBy>Consulting and More</cp:lastModifiedBy>
  <cp:revision>6</cp:revision>
  <cp:lastPrinted>2020-10-15T06:07:00Z</cp:lastPrinted>
  <dcterms:created xsi:type="dcterms:W3CDTF">2020-12-17T14:39:00Z</dcterms:created>
  <dcterms:modified xsi:type="dcterms:W3CDTF">2021-01-19T10:00:00Z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0x010100327B666FA4E89A42B7FFC09FDCFA30A0</vt:lpwstr>
  </property>
</Properties>
</file>